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3E02C79">
      <w:pPr>
        <w:spacing w:before="156" w:after="156"/>
        <w:ind w:right="240"/>
        <w:jc w:val="right"/>
      </w:pPr>
      <w:r>
        <w:tab/>
      </w:r>
      <w:r>
        <w:tab/>
      </w:r>
      <w:r>
        <w:tab/>
      </w:r>
      <w:r>
        <w:tab/>
      </w:r>
      <w:r>
        <w:tab/>
      </w:r>
      <w:r>
        <w:tab/>
      </w:r>
      <w:r>
        <w:tab/>
      </w:r>
      <w:r>
        <w:t xml:space="preserve"> </w:t>
      </w:r>
    </w:p>
    <w:p w14:paraId="33405AE5">
      <w:pPr>
        <w:spacing w:before="156" w:after="156"/>
        <w:ind w:right="240"/>
      </w:pPr>
    </w:p>
    <w:p w14:paraId="5E483455">
      <w:pPr>
        <w:spacing w:before="156" w:after="156"/>
        <w:ind w:right="240"/>
      </w:pPr>
    </w:p>
    <w:p w14:paraId="14A4C02D">
      <w:pPr>
        <w:widowControl w:val="0"/>
        <w:adjustRightInd w:val="0"/>
        <w:snapToGrid w:val="0"/>
        <w:spacing w:before="156" w:after="156" w:line="240" w:lineRule="auto"/>
        <w:ind w:right="238"/>
        <w:jc w:val="center"/>
        <w:textAlignment w:val="baseline"/>
        <w:rPr>
          <w:rFonts w:ascii="微软雅黑" w:hAnsi="微软雅黑" w:eastAsia="微软雅黑" w:cs="微软雅黑"/>
          <w:b/>
          <w:bCs/>
          <w:sz w:val="48"/>
          <w:szCs w:val="24"/>
          <w:lang w:val="en-US" w:eastAsia="zh-CN" w:bidi="ar-SA"/>
        </w:rPr>
      </w:pPr>
      <w:r>
        <w:rPr>
          <w:rFonts w:hint="eastAsia" w:ascii="微软雅黑" w:hAnsi="微软雅黑" w:eastAsia="微软雅黑" w:cs="微软雅黑"/>
          <w:b/>
          <w:bCs/>
          <w:sz w:val="48"/>
          <w:szCs w:val="24"/>
          <w:lang w:val="en-US" w:eastAsia="zh-CN" w:bidi="ar-SA"/>
        </w:rPr>
        <w:t xml:space="preserve">        </w:t>
      </w:r>
      <w:r>
        <w:rPr>
          <w:rFonts w:hint="eastAsia" w:ascii="微软雅黑" w:hAnsi="微软雅黑" w:eastAsia="微软雅黑" w:cs="微软雅黑"/>
          <w:b/>
          <w:bCs/>
          <w:sz w:val="48"/>
          <w:szCs w:val="24"/>
          <w:lang w:val="en-US" w:eastAsia="zh-TW" w:bidi="ar-SA"/>
        </w:rPr>
        <w:t>交流负载箱</w:t>
      </w:r>
    </w:p>
    <w:p w14:paraId="6964D3DC">
      <w:pPr>
        <w:widowControl w:val="0"/>
        <w:adjustRightInd w:val="0"/>
        <w:snapToGrid w:val="0"/>
        <w:spacing w:before="156" w:after="156" w:line="600" w:lineRule="exact"/>
        <w:ind w:right="238"/>
        <w:jc w:val="center"/>
        <w:textAlignment w:val="baseline"/>
        <w:rPr>
          <w:rFonts w:ascii="微软雅黑" w:hAnsi="微软雅黑" w:eastAsia="微软雅黑" w:cs="微软雅黑"/>
          <w:b/>
          <w:bCs/>
          <w:sz w:val="44"/>
          <w:szCs w:val="44"/>
          <w:lang w:val="en-US" w:eastAsia="zh-TW" w:bidi="ar-SA"/>
        </w:rPr>
      </w:pPr>
      <w:r>
        <w:rPr>
          <w:rFonts w:ascii="微软雅黑" w:hAnsi="微软雅黑" w:eastAsia="微软雅黑" w:cs="微软雅黑"/>
          <w:sz w:val="40"/>
          <w:szCs w:val="40"/>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1199515</wp:posOffset>
                </wp:positionH>
                <wp:positionV relativeFrom="paragraph">
                  <wp:posOffset>29210</wp:posOffset>
                </wp:positionV>
                <wp:extent cx="3743325" cy="0"/>
                <wp:effectExtent l="0" t="12700" r="5715" b="17780"/>
                <wp:wrapNone/>
                <wp:docPr id="4" name="直线 2"/>
                <wp:cNvGraphicFramePr/>
                <a:graphic xmlns:a="http://schemas.openxmlformats.org/drawingml/2006/main">
                  <a:graphicData uri="http://schemas.microsoft.com/office/word/2010/wordprocessingShape">
                    <wps:wsp>
                      <wps:cNvCnPr/>
                      <wps:spPr>
                        <a:xfrm>
                          <a:off x="0" y="0"/>
                          <a:ext cx="3743325" cy="0"/>
                        </a:xfrm>
                        <a:prstGeom prst="line">
                          <a:avLst/>
                        </a:prstGeom>
                        <a:ln w="25400" cap="flat" cmpd="sng">
                          <a:solidFill>
                            <a:srgbClr val="007CC3"/>
                          </a:solidFill>
                          <a:prstDash val="solid"/>
                          <a:headEnd type="none" w="med" len="med"/>
                          <a:tailEnd type="none" w="med" len="med"/>
                        </a:ln>
                      </wps:spPr>
                      <wps:bodyPr/>
                    </wps:wsp>
                  </a:graphicData>
                </a:graphic>
              </wp:anchor>
            </w:drawing>
          </mc:Choice>
          <mc:Fallback>
            <w:pict>
              <v:line id="直线 2" o:spid="_x0000_s1026" o:spt="20" style="position:absolute;left:0pt;margin-left:94.45pt;margin-top:2.3pt;height:0pt;width:294.75pt;z-index:251659264;mso-width-relative:page;mso-height-relative:page;" filled="f" stroked="t" coordsize="21600,21600" o:gfxdata="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vzbo1AAAAAcBAAAP&#10;AAAAAAAAAAEAIAAAACIAAABkcnMvZG93bnJldi54bWxQSwECFAAUAAAACACHTuJA8dQ1FuMBAADQ&#10;AwAADgAAAAAAAAABACAAAAAjAQAAZHJzL2Uyb0RvYy54bWxQSwUGAAAAAAYABgBZAQAAeAUAAAAA&#10;">
                <v:fill on="f" focussize="0,0"/>
                <v:stroke weight="2pt" color="#007CC3" joinstyle="round"/>
                <v:imagedata o:title=""/>
                <o:lock v:ext="edit" aspectratio="f"/>
              </v:line>
            </w:pict>
          </mc:Fallback>
        </mc:AlternateContent>
      </w:r>
      <w:r>
        <w:rPr>
          <w:rFonts w:ascii="微软雅黑" w:hAnsi="微软雅黑" w:eastAsia="微软雅黑" w:cs="Arial"/>
          <w:b/>
          <w:bCs/>
          <w:sz w:val="48"/>
          <w:szCs w:val="24"/>
          <w:lang w:val="en-US" w:eastAsia="zh-CN" w:bidi="ar-SA"/>
        </w:rPr>
        <w:t></w:t>
      </w:r>
      <w:r>
        <w:rPr>
          <w:rFonts w:ascii="微软雅黑" w:hAnsi="微软雅黑" w:eastAsia="微软雅黑" w:cs="微软雅黑"/>
          <w:b/>
          <w:bCs/>
          <w:sz w:val="48"/>
          <w:szCs w:val="24"/>
          <w:lang w:val="en-US" w:eastAsia="zh-TW" w:bidi="ar-SA"/>
        </w:rPr>
        <w:t xml:space="preserve">      </w:t>
      </w:r>
      <w:r>
        <w:rPr>
          <w:rFonts w:hint="eastAsia" w:ascii="微软雅黑" w:hAnsi="微软雅黑" w:eastAsia="微软雅黑" w:cs="微软雅黑"/>
          <w:b/>
          <w:bCs/>
          <w:sz w:val="48"/>
          <w:szCs w:val="24"/>
          <w:lang w:val="en-US" w:eastAsia="zh-TW" w:bidi="ar-SA"/>
        </w:rPr>
        <w:t xml:space="preserve"> </w:t>
      </w:r>
      <w:r>
        <w:rPr>
          <w:rFonts w:hint="eastAsia" w:ascii="微软雅黑" w:hAnsi="微软雅黑" w:eastAsia="微软雅黑" w:cs="微软雅黑"/>
          <w:b/>
          <w:bCs/>
          <w:sz w:val="48"/>
          <w:szCs w:val="24"/>
          <w:lang w:val="en-US" w:eastAsia="zh-CN" w:bidi="ar-SA"/>
        </w:rPr>
        <w:t xml:space="preserve">         </w:t>
      </w:r>
      <w:r>
        <w:rPr>
          <w:rFonts w:hint="eastAsia" w:ascii="微软雅黑" w:hAnsi="微软雅黑" w:eastAsia="微软雅黑" w:cs="微软雅黑"/>
          <w:b/>
          <w:bCs/>
          <w:sz w:val="44"/>
          <w:szCs w:val="44"/>
          <w:lang w:val="en-US" w:eastAsia="zh-TW" w:bidi="ar-SA"/>
        </w:rPr>
        <w:t>操作手册</w:t>
      </w:r>
    </w:p>
    <w:p w14:paraId="0505D497">
      <w:pPr>
        <w:spacing w:before="156" w:after="156"/>
        <w:ind w:right="240"/>
        <w:rPr>
          <w:vertAlign w:val="superscript"/>
          <w:lang w:eastAsia="zh-CN"/>
        </w:rPr>
      </w:pPr>
    </w:p>
    <w:p w14:paraId="1B9F0F2E">
      <w:pPr>
        <w:spacing w:before="156" w:after="156"/>
        <w:ind w:right="240"/>
        <w:rPr>
          <w:vertAlign w:val="superscript"/>
          <w:lang w:eastAsia="zh-CN"/>
        </w:rPr>
      </w:pPr>
    </w:p>
    <w:p w14:paraId="49D3BE44">
      <w:pPr>
        <w:spacing w:before="156" w:after="156"/>
        <w:ind w:right="240"/>
        <w:rPr>
          <w:vertAlign w:val="superscript"/>
          <w:lang w:eastAsia="zh-CN"/>
        </w:rPr>
      </w:pPr>
    </w:p>
    <w:p w14:paraId="1F1AA7E2">
      <w:pPr>
        <w:spacing w:before="156" w:after="156"/>
        <w:ind w:left="3840" w:right="240"/>
      </w:pPr>
    </w:p>
    <w:p w14:paraId="3E8536CC">
      <w:pPr>
        <w:spacing w:before="156" w:after="156"/>
        <w:ind w:right="240"/>
        <w:rPr>
          <w:sz w:val="28"/>
          <w:szCs w:val="28"/>
        </w:rPr>
      </w:pPr>
      <w:r>
        <w:tab/>
      </w:r>
      <w:r>
        <w:tab/>
      </w:r>
      <w:r>
        <w:tab/>
      </w:r>
      <w:r>
        <w:tab/>
      </w:r>
      <w:r>
        <w:tab/>
      </w:r>
      <w:r>
        <w:tab/>
      </w:r>
      <w:r>
        <w:tab/>
      </w:r>
      <w:r>
        <w:rPr>
          <w:rFonts w:hint="eastAsia"/>
        </w:rPr>
        <w:t xml:space="preserve">  </w:t>
      </w:r>
      <w:r>
        <w:rPr>
          <w:rFonts w:hint="eastAsia"/>
          <w:sz w:val="28"/>
          <w:szCs w:val="28"/>
        </w:rPr>
        <w:t xml:space="preserve">   </w:t>
      </w:r>
    </w:p>
    <w:p w14:paraId="54A0DAEA">
      <w:pPr>
        <w:spacing w:before="156" w:after="156"/>
        <w:ind w:right="24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18E46F9B">
      <w:pPr>
        <w:rPr>
          <w:sz w:val="28"/>
          <w:szCs w:val="28"/>
        </w:rPr>
      </w:pPr>
      <w:r>
        <w:rPr>
          <w:rFonts w:hint="eastAsia"/>
          <w:sz w:val="28"/>
          <w:szCs w:val="28"/>
        </w:rPr>
        <w:br w:type="page"/>
      </w:r>
    </w:p>
    <w:p w14:paraId="61EA7544">
      <w:pPr>
        <w:pStyle w:val="57"/>
        <w:outlineLvl w:val="9"/>
      </w:pPr>
      <w:bookmarkStart w:id="0" w:name="_Toc22729"/>
      <w:r>
        <w:t>目  录</w:t>
      </w:r>
      <w:bookmarkEnd w:id="0"/>
    </w:p>
    <w:p w14:paraId="277FB11A">
      <w:pPr>
        <w:pStyle w:val="17"/>
        <w:tabs>
          <w:tab w:val="right" w:leader="dot" w:pos="10034"/>
        </w:tabs>
      </w:pPr>
      <w:r>
        <w:rPr>
          <w:rFonts w:hint="eastAsia" w:ascii="宋体" w:hAnsi="宋体"/>
          <w:b/>
          <w:sz w:val="44"/>
          <w:szCs w:val="44"/>
        </w:rPr>
        <w:fldChar w:fldCharType="begin"/>
      </w:r>
      <w:r>
        <w:rPr>
          <w:rFonts w:hint="eastAsia" w:ascii="宋体" w:hAnsi="宋体"/>
          <w:b/>
          <w:sz w:val="44"/>
          <w:szCs w:val="44"/>
        </w:rPr>
        <w:instrText xml:space="preserve"> TOC \o "1-4" </w:instrText>
      </w:r>
      <w:r>
        <w:rPr>
          <w:rFonts w:hint="eastAsia" w:ascii="宋体" w:hAnsi="宋体"/>
          <w:b/>
          <w:sz w:val="44"/>
          <w:szCs w:val="44"/>
        </w:rPr>
        <w:fldChar w:fldCharType="separate"/>
      </w:r>
      <w:r>
        <w:t>目  录</w:t>
      </w:r>
      <w:r>
        <w:tab/>
      </w:r>
      <w:r>
        <w:fldChar w:fldCharType="begin"/>
      </w:r>
      <w:r>
        <w:instrText xml:space="preserve"> PAGEREF _Toc22729 \h </w:instrText>
      </w:r>
      <w:r>
        <w:fldChar w:fldCharType="separate"/>
      </w:r>
      <w:r>
        <w:t>2</w:t>
      </w:r>
      <w:r>
        <w:fldChar w:fldCharType="end"/>
      </w:r>
    </w:p>
    <w:p w14:paraId="086E250B">
      <w:pPr>
        <w:pStyle w:val="17"/>
        <w:tabs>
          <w:tab w:val="right" w:leader="dot" w:pos="10034"/>
        </w:tabs>
      </w:pPr>
      <w:r>
        <w:t>安全</w:t>
      </w:r>
      <w:r>
        <w:tab/>
      </w:r>
      <w:r>
        <w:fldChar w:fldCharType="begin"/>
      </w:r>
      <w:r>
        <w:instrText xml:space="preserve"> PAGEREF _Toc27631 \h </w:instrText>
      </w:r>
      <w:r>
        <w:fldChar w:fldCharType="separate"/>
      </w:r>
      <w:r>
        <w:t>3</w:t>
      </w:r>
      <w:r>
        <w:fldChar w:fldCharType="end"/>
      </w:r>
    </w:p>
    <w:p w14:paraId="2866250D">
      <w:pPr>
        <w:pStyle w:val="17"/>
        <w:tabs>
          <w:tab w:val="right" w:leader="dot" w:pos="10034"/>
        </w:tabs>
      </w:pPr>
      <w:r>
        <w:t>认证与品质保证</w:t>
      </w:r>
      <w:r>
        <w:tab/>
      </w:r>
      <w:r>
        <w:fldChar w:fldCharType="begin"/>
      </w:r>
      <w:r>
        <w:instrText xml:space="preserve"> PAGEREF _Toc15535 \h </w:instrText>
      </w:r>
      <w:r>
        <w:fldChar w:fldCharType="separate"/>
      </w:r>
      <w:r>
        <w:t>3</w:t>
      </w:r>
      <w:r>
        <w:fldChar w:fldCharType="end"/>
      </w:r>
    </w:p>
    <w:p w14:paraId="5BAD8B75">
      <w:pPr>
        <w:pStyle w:val="17"/>
        <w:tabs>
          <w:tab w:val="right" w:leader="dot" w:pos="10034"/>
        </w:tabs>
      </w:pPr>
      <w:r>
        <w:t>质量保证</w:t>
      </w:r>
      <w:r>
        <w:tab/>
      </w:r>
      <w:r>
        <w:fldChar w:fldCharType="begin"/>
      </w:r>
      <w:r>
        <w:instrText xml:space="preserve"> PAGEREF _Toc17608 \h </w:instrText>
      </w:r>
      <w:r>
        <w:fldChar w:fldCharType="separate"/>
      </w:r>
      <w:r>
        <w:t>3</w:t>
      </w:r>
      <w:r>
        <w:fldChar w:fldCharType="end"/>
      </w:r>
    </w:p>
    <w:p w14:paraId="46C93628">
      <w:pPr>
        <w:pStyle w:val="17"/>
        <w:tabs>
          <w:tab w:val="right" w:leader="dot" w:pos="10034"/>
        </w:tabs>
      </w:pPr>
      <w:r>
        <w:t>维修服务</w:t>
      </w:r>
      <w:r>
        <w:tab/>
      </w:r>
      <w:r>
        <w:fldChar w:fldCharType="begin"/>
      </w:r>
      <w:r>
        <w:instrText xml:space="preserve"> PAGEREF _Toc12955 \h </w:instrText>
      </w:r>
      <w:r>
        <w:fldChar w:fldCharType="separate"/>
      </w:r>
      <w:r>
        <w:t>3</w:t>
      </w:r>
      <w:r>
        <w:fldChar w:fldCharType="end"/>
      </w:r>
    </w:p>
    <w:p w14:paraId="3EED1F78">
      <w:pPr>
        <w:pStyle w:val="17"/>
        <w:tabs>
          <w:tab w:val="right" w:leader="dot" w:pos="10034"/>
        </w:tabs>
      </w:pPr>
      <w:r>
        <w:t>质量保证限制</w:t>
      </w:r>
      <w:r>
        <w:tab/>
      </w:r>
      <w:r>
        <w:fldChar w:fldCharType="begin"/>
      </w:r>
      <w:r>
        <w:instrText xml:space="preserve"> PAGEREF _Toc14138 \h </w:instrText>
      </w:r>
      <w:r>
        <w:fldChar w:fldCharType="separate"/>
      </w:r>
      <w:r>
        <w:t>4</w:t>
      </w:r>
      <w:r>
        <w:fldChar w:fldCharType="end"/>
      </w:r>
    </w:p>
    <w:p w14:paraId="003C46E1">
      <w:pPr>
        <w:pStyle w:val="17"/>
        <w:tabs>
          <w:tab w:val="right" w:leader="dot" w:pos="10034"/>
        </w:tabs>
      </w:pPr>
      <w:r>
        <w:t>通告</w:t>
      </w:r>
      <w:r>
        <w:tab/>
      </w:r>
      <w:r>
        <w:fldChar w:fldCharType="begin"/>
      </w:r>
      <w:r>
        <w:instrText xml:space="preserve"> PAGEREF _Toc24005 \h </w:instrText>
      </w:r>
      <w:r>
        <w:fldChar w:fldCharType="separate"/>
      </w:r>
      <w:r>
        <w:t>4</w:t>
      </w:r>
      <w:r>
        <w:fldChar w:fldCharType="end"/>
      </w:r>
    </w:p>
    <w:p w14:paraId="64021148">
      <w:pPr>
        <w:pStyle w:val="17"/>
        <w:tabs>
          <w:tab w:val="right" w:leader="dot" w:pos="10034"/>
        </w:tabs>
      </w:pPr>
      <w:r>
        <w:rPr>
          <w:rFonts w:hint="default"/>
        </w:rPr>
        <w:t xml:space="preserve">1. </w:t>
      </w:r>
      <w:r>
        <w:t>简述</w:t>
      </w:r>
      <w:r>
        <w:tab/>
      </w:r>
      <w:r>
        <w:fldChar w:fldCharType="begin"/>
      </w:r>
      <w:r>
        <w:instrText xml:space="preserve"> PAGEREF _Toc12508 \h </w:instrText>
      </w:r>
      <w:r>
        <w:fldChar w:fldCharType="separate"/>
      </w:r>
      <w:r>
        <w:t>4</w:t>
      </w:r>
      <w:r>
        <w:fldChar w:fldCharType="end"/>
      </w:r>
    </w:p>
    <w:p w14:paraId="47703768">
      <w:pPr>
        <w:pStyle w:val="20"/>
        <w:tabs>
          <w:tab w:val="right" w:leader="dot" w:pos="10034"/>
        </w:tabs>
      </w:pPr>
      <w:r>
        <w:rPr>
          <w:rFonts w:hint="default" w:ascii="黑体" w:hAnsi="黑体" w:eastAsia="黑体" w:cs="黑体"/>
          <w:bdr w:val="none" w:sz="0" w:space="0"/>
        </w:rPr>
        <w:t xml:space="preserve">1.1 </w:t>
      </w:r>
      <w:r>
        <w:t>产品说明</w:t>
      </w:r>
      <w:r>
        <w:tab/>
      </w:r>
      <w:r>
        <w:fldChar w:fldCharType="begin"/>
      </w:r>
      <w:r>
        <w:instrText xml:space="preserve"> PAGEREF _Toc30625 \h </w:instrText>
      </w:r>
      <w:r>
        <w:fldChar w:fldCharType="separate"/>
      </w:r>
      <w:r>
        <w:t>4</w:t>
      </w:r>
      <w:r>
        <w:fldChar w:fldCharType="end"/>
      </w:r>
    </w:p>
    <w:p w14:paraId="6374D57F">
      <w:pPr>
        <w:pStyle w:val="20"/>
        <w:tabs>
          <w:tab w:val="right" w:leader="dot" w:pos="10034"/>
        </w:tabs>
      </w:pPr>
      <w:r>
        <w:rPr>
          <w:rFonts w:hint="default" w:ascii="黑体" w:hAnsi="黑体" w:eastAsia="黑体" w:cs="黑体"/>
          <w:bdr w:val="none" w:sz="0" w:space="0"/>
        </w:rPr>
        <w:t xml:space="preserve">1.2 </w:t>
      </w:r>
      <w:r>
        <w:t>产品外观</w:t>
      </w:r>
      <w:r>
        <w:tab/>
      </w:r>
      <w:r>
        <w:fldChar w:fldCharType="begin"/>
      </w:r>
      <w:r>
        <w:instrText xml:space="preserve"> PAGEREF _Toc26275 \h </w:instrText>
      </w:r>
      <w:r>
        <w:fldChar w:fldCharType="separate"/>
      </w:r>
      <w:r>
        <w:t>5</w:t>
      </w:r>
      <w:r>
        <w:fldChar w:fldCharType="end"/>
      </w:r>
    </w:p>
    <w:p w14:paraId="65166FF1">
      <w:pPr>
        <w:pStyle w:val="20"/>
        <w:tabs>
          <w:tab w:val="right" w:leader="dot" w:pos="10034"/>
        </w:tabs>
      </w:pPr>
      <w:r>
        <w:rPr>
          <w:rFonts w:hint="default" w:ascii="黑体" w:hAnsi="黑体" w:eastAsia="黑体" w:cs="黑体"/>
          <w:bdr w:val="none" w:sz="0" w:space="0"/>
        </w:rPr>
        <w:t xml:space="preserve">1.3 </w:t>
      </w:r>
      <w:r>
        <w:t>产品参数介绍</w:t>
      </w:r>
      <w:r>
        <w:tab/>
      </w:r>
      <w:r>
        <w:fldChar w:fldCharType="begin"/>
      </w:r>
      <w:r>
        <w:instrText xml:space="preserve"> PAGEREF _Toc1370 \h </w:instrText>
      </w:r>
      <w:r>
        <w:fldChar w:fldCharType="separate"/>
      </w:r>
      <w:r>
        <w:t>5</w:t>
      </w:r>
      <w:r>
        <w:fldChar w:fldCharType="end"/>
      </w:r>
    </w:p>
    <w:p w14:paraId="52E0B7B3">
      <w:pPr>
        <w:pStyle w:val="13"/>
        <w:tabs>
          <w:tab w:val="right" w:leader="dot" w:pos="10034"/>
        </w:tabs>
      </w:pPr>
      <w:r>
        <w:t>（1）负载功能显示</w:t>
      </w:r>
      <w:r>
        <w:tab/>
      </w:r>
      <w:r>
        <w:fldChar w:fldCharType="begin"/>
      </w:r>
      <w:r>
        <w:instrText xml:space="preserve"> PAGEREF _Toc1268 \h </w:instrText>
      </w:r>
      <w:r>
        <w:fldChar w:fldCharType="separate"/>
      </w:r>
      <w:r>
        <w:t>8</w:t>
      </w:r>
      <w:r>
        <w:fldChar w:fldCharType="end"/>
      </w:r>
    </w:p>
    <w:p w14:paraId="7470F11B">
      <w:pPr>
        <w:pStyle w:val="13"/>
        <w:tabs>
          <w:tab w:val="right" w:leader="dot" w:pos="10034"/>
        </w:tabs>
      </w:pPr>
      <w:r>
        <w:rPr>
          <w:rFonts w:hint="default"/>
          <w:bdr w:val="none" w:sz="0" w:space="0"/>
        </w:rPr>
        <w:t xml:space="preserve">2. </w:t>
      </w:r>
      <w:r>
        <w:t>设置画面：</w:t>
      </w:r>
      <w:r>
        <w:tab/>
      </w:r>
      <w:r>
        <w:fldChar w:fldCharType="begin"/>
      </w:r>
      <w:r>
        <w:instrText xml:space="preserve"> PAGEREF _Toc22040 \h </w:instrText>
      </w:r>
      <w:r>
        <w:fldChar w:fldCharType="separate"/>
      </w:r>
      <w:r>
        <w:t>9</w:t>
      </w:r>
      <w:r>
        <w:fldChar w:fldCharType="end"/>
      </w:r>
    </w:p>
    <w:p w14:paraId="4F0E3D35">
      <w:pPr>
        <w:pStyle w:val="13"/>
        <w:tabs>
          <w:tab w:val="right" w:leader="dot" w:pos="10034"/>
        </w:tabs>
      </w:pPr>
      <w:r>
        <w:rPr>
          <w:rFonts w:hint="default"/>
          <w:bdr w:val="none" w:sz="0" w:space="0"/>
        </w:rPr>
        <w:t xml:space="preserve">3. </w:t>
      </w:r>
      <w:r>
        <w:t>手动挡位控制（纯阻负载只能设置R电阻值大小）</w:t>
      </w:r>
      <w:r>
        <w:tab/>
      </w:r>
      <w:r>
        <w:fldChar w:fldCharType="begin"/>
      </w:r>
      <w:r>
        <w:instrText xml:space="preserve"> PAGEREF _Toc2371 \h </w:instrText>
      </w:r>
      <w:r>
        <w:fldChar w:fldCharType="separate"/>
      </w:r>
      <w:r>
        <w:t>9</w:t>
      </w:r>
      <w:r>
        <w:fldChar w:fldCharType="end"/>
      </w:r>
    </w:p>
    <w:p w14:paraId="64E8E937">
      <w:pPr>
        <w:pStyle w:val="18"/>
        <w:tabs>
          <w:tab w:val="right" w:leader="dot" w:pos="10034"/>
        </w:tabs>
      </w:pPr>
      <w:r>
        <w:rPr>
          <w:rFonts w:hint="default"/>
        </w:rPr>
        <w:t xml:space="preserve">1. </w:t>
      </w:r>
      <w:r>
        <w:t>R载模式：纯电阻模式</w:t>
      </w:r>
      <w:r>
        <w:tab/>
      </w:r>
      <w:r>
        <w:fldChar w:fldCharType="begin"/>
      </w:r>
      <w:r>
        <w:instrText xml:space="preserve"> PAGEREF _Toc30891 \h </w:instrText>
      </w:r>
      <w:r>
        <w:fldChar w:fldCharType="separate"/>
      </w:r>
      <w:r>
        <w:t>10</w:t>
      </w:r>
      <w:r>
        <w:fldChar w:fldCharType="end"/>
      </w:r>
    </w:p>
    <w:p w14:paraId="3DAEB277">
      <w:pPr>
        <w:pStyle w:val="18"/>
        <w:tabs>
          <w:tab w:val="right" w:leader="dot" w:pos="10034"/>
        </w:tabs>
      </w:pPr>
      <w:r>
        <w:rPr>
          <w:rFonts w:hint="default"/>
        </w:rPr>
        <w:t xml:space="preserve">2. </w:t>
      </w:r>
      <w:r>
        <w:t>RL载模式：阻感模式</w:t>
      </w:r>
      <w:r>
        <w:tab/>
      </w:r>
      <w:r>
        <w:fldChar w:fldCharType="begin"/>
      </w:r>
      <w:r>
        <w:instrText xml:space="preserve"> PAGEREF _Toc22951 \h </w:instrText>
      </w:r>
      <w:r>
        <w:fldChar w:fldCharType="separate"/>
      </w:r>
      <w:r>
        <w:t>10</w:t>
      </w:r>
      <w:r>
        <w:fldChar w:fldCharType="end"/>
      </w:r>
    </w:p>
    <w:p w14:paraId="4B2CB6CC">
      <w:pPr>
        <w:pStyle w:val="18"/>
        <w:tabs>
          <w:tab w:val="right" w:leader="dot" w:pos="10034"/>
        </w:tabs>
      </w:pPr>
      <w:r>
        <w:rPr>
          <w:rFonts w:hint="default"/>
        </w:rPr>
        <w:t xml:space="preserve">3. </w:t>
      </w:r>
      <w:r>
        <w:t>RC载模式：阻容模式</w:t>
      </w:r>
      <w:r>
        <w:tab/>
      </w:r>
      <w:r>
        <w:fldChar w:fldCharType="begin"/>
      </w:r>
      <w:r>
        <w:instrText xml:space="preserve"> PAGEREF _Toc2891 \h </w:instrText>
      </w:r>
      <w:r>
        <w:fldChar w:fldCharType="separate"/>
      </w:r>
      <w:r>
        <w:t>10</w:t>
      </w:r>
      <w:r>
        <w:fldChar w:fldCharType="end"/>
      </w:r>
    </w:p>
    <w:p w14:paraId="519F6FD4">
      <w:pPr>
        <w:pStyle w:val="13"/>
        <w:tabs>
          <w:tab w:val="right" w:leader="dot" w:pos="10034"/>
        </w:tabs>
      </w:pPr>
      <w:r>
        <w:rPr>
          <w:rFonts w:hint="default"/>
          <w:bdr w:val="none" w:sz="0" w:space="0"/>
        </w:rPr>
        <w:t xml:space="preserve">4. </w:t>
      </w:r>
      <w:r>
        <w:t>电压挡位切换需要第一个画面输入工作电压</w:t>
      </w:r>
      <w:r>
        <w:tab/>
      </w:r>
      <w:r>
        <w:fldChar w:fldCharType="begin"/>
      </w:r>
      <w:r>
        <w:instrText xml:space="preserve"> PAGEREF _Toc4615 \h </w:instrText>
      </w:r>
      <w:r>
        <w:fldChar w:fldCharType="separate"/>
      </w:r>
      <w:r>
        <w:t>10</w:t>
      </w:r>
      <w:r>
        <w:fldChar w:fldCharType="end"/>
      </w:r>
    </w:p>
    <w:p w14:paraId="433EE3FB">
      <w:pPr>
        <w:pStyle w:val="20"/>
        <w:tabs>
          <w:tab w:val="right" w:leader="dot" w:pos="10034"/>
        </w:tabs>
      </w:pPr>
      <w:r>
        <w:rPr>
          <w:vanish w:val="0"/>
          <w:u w:val="none"/>
          <w:vertAlign w:val="baseline"/>
        </w:rPr>
        <w:t>1.4</w:t>
      </w:r>
      <w:r>
        <w:t>接线面板介绍</w:t>
      </w:r>
      <w:r>
        <w:tab/>
      </w:r>
      <w:r>
        <w:fldChar w:fldCharType="begin"/>
      </w:r>
      <w:r>
        <w:instrText xml:space="preserve"> PAGEREF _Toc7817 \h </w:instrText>
      </w:r>
      <w:r>
        <w:fldChar w:fldCharType="separate"/>
      </w:r>
      <w:r>
        <w:t>10</w:t>
      </w:r>
      <w:r>
        <w:fldChar w:fldCharType="end"/>
      </w:r>
    </w:p>
    <w:p w14:paraId="5EB402D8">
      <w:pPr>
        <w:pStyle w:val="17"/>
        <w:tabs>
          <w:tab w:val="right" w:leader="dot" w:pos="10034"/>
        </w:tabs>
      </w:pPr>
      <w:r>
        <w:rPr>
          <w:rFonts w:hint="default"/>
          <w:bdr w:val="none" w:sz="0" w:space="0"/>
        </w:rPr>
        <w:t xml:space="preserve">5. </w:t>
      </w:r>
      <w:r>
        <w:t>操作说明</w:t>
      </w:r>
      <w:r>
        <w:tab/>
      </w:r>
      <w:r>
        <w:fldChar w:fldCharType="begin"/>
      </w:r>
      <w:r>
        <w:instrText xml:space="preserve"> PAGEREF _Toc31700 \h </w:instrText>
      </w:r>
      <w:r>
        <w:fldChar w:fldCharType="separate"/>
      </w:r>
      <w:r>
        <w:t>11</w:t>
      </w:r>
      <w:r>
        <w:fldChar w:fldCharType="end"/>
      </w:r>
    </w:p>
    <w:p w14:paraId="681F926E">
      <w:pPr>
        <w:pStyle w:val="20"/>
        <w:tabs>
          <w:tab w:val="right" w:leader="dot" w:pos="10034"/>
        </w:tabs>
      </w:pPr>
      <w:r>
        <w:rPr>
          <w:rFonts w:hint="default" w:ascii="黑体" w:hAnsi="黑体" w:eastAsia="黑体" w:cs="黑体"/>
          <w:bdr w:val="none" w:sz="0" w:space="0"/>
        </w:rPr>
        <w:t xml:space="preserve">2.1 </w:t>
      </w:r>
      <w:r>
        <w:t>接线和准备</w:t>
      </w:r>
      <w:r>
        <w:tab/>
      </w:r>
      <w:r>
        <w:fldChar w:fldCharType="begin"/>
      </w:r>
      <w:r>
        <w:instrText xml:space="preserve"> PAGEREF _Toc27820 \h </w:instrText>
      </w:r>
      <w:r>
        <w:fldChar w:fldCharType="separate"/>
      </w:r>
      <w:r>
        <w:t>11</w:t>
      </w:r>
      <w:r>
        <w:fldChar w:fldCharType="end"/>
      </w:r>
    </w:p>
    <w:p w14:paraId="3B2811D7">
      <w:pPr>
        <w:pStyle w:val="20"/>
        <w:tabs>
          <w:tab w:val="right" w:leader="dot" w:pos="10034"/>
        </w:tabs>
      </w:pPr>
      <w:r>
        <w:rPr>
          <w:rFonts w:hint="default" w:ascii="黑体" w:hAnsi="黑体" w:eastAsia="黑体" w:cs="黑体"/>
          <w:bdr w:val="none" w:sz="0" w:space="0"/>
        </w:rPr>
        <w:t xml:space="preserve">2.2 </w:t>
      </w:r>
      <w:r>
        <w:t>操作说明</w:t>
      </w:r>
      <w:r>
        <w:tab/>
      </w:r>
      <w:r>
        <w:fldChar w:fldCharType="begin"/>
      </w:r>
      <w:r>
        <w:instrText xml:space="preserve"> PAGEREF _Toc3179 \h </w:instrText>
      </w:r>
      <w:r>
        <w:fldChar w:fldCharType="separate"/>
      </w:r>
      <w:r>
        <w:t>11</w:t>
      </w:r>
      <w:r>
        <w:fldChar w:fldCharType="end"/>
      </w:r>
    </w:p>
    <w:p w14:paraId="7DD45C8D">
      <w:pPr>
        <w:pStyle w:val="20"/>
        <w:tabs>
          <w:tab w:val="right" w:leader="dot" w:pos="10034"/>
        </w:tabs>
      </w:pPr>
      <w:r>
        <w:rPr>
          <w:rFonts w:hint="default" w:ascii="黑体" w:hAnsi="黑体" w:eastAsia="黑体" w:cs="黑体"/>
          <w:bdr w:val="none" w:sz="0" w:space="0"/>
        </w:rPr>
        <w:t xml:space="preserve">2.3 </w:t>
      </w:r>
      <w:r>
        <w:t>注意事项</w:t>
      </w:r>
      <w:r>
        <w:tab/>
      </w:r>
      <w:r>
        <w:fldChar w:fldCharType="begin"/>
      </w:r>
      <w:r>
        <w:instrText xml:space="preserve"> PAGEREF _Toc28939 \h </w:instrText>
      </w:r>
      <w:r>
        <w:fldChar w:fldCharType="separate"/>
      </w:r>
      <w:r>
        <w:t>11</w:t>
      </w:r>
      <w:r>
        <w:fldChar w:fldCharType="end"/>
      </w:r>
    </w:p>
    <w:p w14:paraId="31C70455">
      <w:pPr>
        <w:autoSpaceDE w:val="0"/>
        <w:autoSpaceDN w:val="0"/>
        <w:spacing w:before="156" w:after="156"/>
        <w:ind w:right="240"/>
        <w:rPr>
          <w:lang w:eastAsia="zh-CN"/>
        </w:rPr>
      </w:pPr>
      <w:r>
        <w:rPr>
          <w:rFonts w:hint="eastAsia"/>
        </w:rPr>
        <w:fldChar w:fldCharType="end"/>
      </w:r>
    </w:p>
    <w:p w14:paraId="24A48529">
      <w:pPr>
        <w:autoSpaceDE w:val="0"/>
        <w:autoSpaceDN w:val="0"/>
        <w:spacing w:before="156" w:after="156"/>
        <w:ind w:right="240"/>
        <w:rPr>
          <w:lang w:eastAsia="zh-CN"/>
        </w:rPr>
      </w:pPr>
    </w:p>
    <w:p w14:paraId="7345517D">
      <w:pPr>
        <w:autoSpaceDE w:val="0"/>
        <w:autoSpaceDN w:val="0"/>
        <w:spacing w:before="156" w:after="156"/>
        <w:ind w:right="240"/>
        <w:rPr>
          <w:lang w:eastAsia="zh-CN"/>
        </w:rPr>
      </w:pPr>
    </w:p>
    <w:p w14:paraId="0CD7B417">
      <w:pPr>
        <w:autoSpaceDE w:val="0"/>
        <w:autoSpaceDN w:val="0"/>
        <w:spacing w:before="156" w:after="156"/>
        <w:ind w:right="240"/>
        <w:rPr>
          <w:lang w:eastAsia="zh-CN"/>
        </w:rPr>
      </w:pPr>
    </w:p>
    <w:p w14:paraId="3F882B98">
      <w:pPr>
        <w:autoSpaceDE w:val="0"/>
        <w:autoSpaceDN w:val="0"/>
        <w:spacing w:before="156" w:after="156"/>
        <w:ind w:right="240"/>
        <w:rPr>
          <w:lang w:eastAsia="zh-CN"/>
        </w:rPr>
      </w:pPr>
    </w:p>
    <w:p w14:paraId="6368F237">
      <w:pPr>
        <w:autoSpaceDE w:val="0"/>
        <w:autoSpaceDN w:val="0"/>
        <w:spacing w:before="156" w:after="156"/>
        <w:ind w:right="240"/>
        <w:rPr>
          <w:lang w:eastAsia="zh-CN"/>
        </w:rPr>
      </w:pPr>
    </w:p>
    <w:p w14:paraId="61C8197C">
      <w:pPr>
        <w:autoSpaceDE w:val="0"/>
        <w:autoSpaceDN w:val="0"/>
        <w:spacing w:before="156" w:after="156"/>
        <w:ind w:right="240"/>
        <w:rPr>
          <w:lang w:eastAsia="zh-CN"/>
        </w:rPr>
      </w:pPr>
    </w:p>
    <w:p w14:paraId="29A6FDD7">
      <w:pPr>
        <w:autoSpaceDE w:val="0"/>
        <w:autoSpaceDN w:val="0"/>
        <w:spacing w:before="156" w:after="156"/>
        <w:ind w:right="240"/>
        <w:rPr>
          <w:lang w:eastAsia="zh-CN"/>
        </w:rPr>
      </w:pPr>
    </w:p>
    <w:p w14:paraId="628CEB1F">
      <w:pPr>
        <w:autoSpaceDE w:val="0"/>
        <w:autoSpaceDN w:val="0"/>
        <w:spacing w:before="156" w:after="156"/>
        <w:ind w:right="240"/>
        <w:rPr>
          <w:lang w:eastAsia="zh-CN"/>
        </w:rPr>
      </w:pPr>
    </w:p>
    <w:p w14:paraId="76FD5E79">
      <w:pPr>
        <w:autoSpaceDE w:val="0"/>
        <w:autoSpaceDN w:val="0"/>
        <w:spacing w:before="156" w:after="156"/>
        <w:ind w:right="240"/>
        <w:rPr>
          <w:lang w:eastAsia="zh-CN"/>
        </w:rPr>
      </w:pPr>
    </w:p>
    <w:p w14:paraId="7FDA4084">
      <w:pPr>
        <w:autoSpaceDE w:val="0"/>
        <w:autoSpaceDN w:val="0"/>
        <w:spacing w:before="156" w:after="156"/>
        <w:ind w:right="240"/>
        <w:rPr>
          <w:lang w:eastAsia="zh-CN"/>
        </w:rPr>
      </w:pPr>
    </w:p>
    <w:p w14:paraId="3A182F91">
      <w:pPr>
        <w:autoSpaceDE w:val="0"/>
        <w:autoSpaceDN w:val="0"/>
        <w:spacing w:before="156" w:after="156"/>
        <w:ind w:right="240"/>
        <w:rPr>
          <w:lang w:eastAsia="zh-CN"/>
        </w:rPr>
      </w:pPr>
    </w:p>
    <w:p w14:paraId="4EC9DD78">
      <w:pPr>
        <w:pStyle w:val="2"/>
      </w:pPr>
      <w:bookmarkStart w:id="1" w:name="_Toc27631"/>
      <w:r>
        <w:t>安全</w:t>
      </w:r>
      <w:bookmarkEnd w:id="1"/>
      <w:r>
        <w:t xml:space="preserve"> </w:t>
      </w:r>
    </w:p>
    <w:p w14:paraId="3FDEFE17">
      <w:pPr>
        <w:pStyle w:val="12"/>
        <w:rPr>
          <w:rFonts w:ascii="Times New Roman" w:hAnsi="Times New Roman" w:eastAsia="宋体" w:cs="Times New Roman"/>
          <w:sz w:val="24"/>
          <w:szCs w:val="24"/>
        </w:rPr>
      </w:pPr>
      <w:r>
        <w:rPr>
          <w:rFonts w:ascii="Times New Roman" w:hAnsi="Times New Roman" w:eastAsia="宋体" w:cs="Times New Roman"/>
          <w:sz w:val="24"/>
          <w:szCs w:val="24"/>
        </w:rPr>
        <w:t xml:space="preserve">请勿自行在仪器上安装替代零件，或执行任何未经授权的修改。请将仪器送到本公司的维修部门进行维修，以确保其能安全使用。 </w:t>
      </w:r>
    </w:p>
    <w:p w14:paraId="4DCEBB09">
      <w:pPr>
        <w:pStyle w:val="12"/>
        <w:rPr>
          <w:rFonts w:ascii="Times New Roman" w:hAnsi="Times New Roman" w:eastAsia="宋体" w:cs="Times New Roman"/>
          <w:sz w:val="24"/>
          <w:szCs w:val="24"/>
        </w:rPr>
      </w:pPr>
      <w:r>
        <w:rPr>
          <w:rFonts w:ascii="Times New Roman" w:hAnsi="Times New Roman" w:eastAsia="宋体" w:cs="Times New Roman"/>
          <w:sz w:val="24"/>
          <w:szCs w:val="24"/>
        </w:rPr>
        <w:t>请参考本手册中特定的警告或注意事项信息，以避免造成人身伤害或仪器损坏。</w:t>
      </w:r>
    </w:p>
    <w:p w14:paraId="2BE7CE35">
      <w:pPr>
        <w:pStyle w:val="2"/>
      </w:pPr>
      <w:bookmarkStart w:id="2" w:name="_Toc15535"/>
      <w:r>
        <w:t>认证与品质保证</w:t>
      </w:r>
      <w:bookmarkEnd w:id="2"/>
      <w:r>
        <w:t xml:space="preserve"> </w:t>
      </w:r>
    </w:p>
    <w:p w14:paraId="459D54FD">
      <w:pPr>
        <w:pStyle w:val="12"/>
        <w:rPr>
          <w:rFonts w:ascii="Times New Roman" w:hAnsi="Times New Roman" w:eastAsia="宋体" w:cs="Times New Roman"/>
          <w:sz w:val="24"/>
          <w:szCs w:val="24"/>
        </w:rPr>
      </w:pPr>
      <w:r>
        <w:rPr>
          <w:rFonts w:ascii="Times New Roman" w:hAnsi="Times New Roman" w:eastAsia="宋体" w:cs="Times New Roman"/>
          <w:sz w:val="24"/>
          <w:szCs w:val="24"/>
        </w:rPr>
        <w:t>交流电阻负载箱属于客户定制化产品，各项技术指标完全按照客户提出的相关文件要求。</w:t>
      </w:r>
    </w:p>
    <w:p w14:paraId="2ED6DD93">
      <w:pPr>
        <w:pStyle w:val="2"/>
      </w:pPr>
      <w:bookmarkStart w:id="3" w:name="_Toc17608"/>
      <w:r>
        <w:t>质量保证</w:t>
      </w:r>
      <w:bookmarkEnd w:id="3"/>
      <w:r>
        <w:t xml:space="preserve"> </w:t>
      </w:r>
    </w:p>
    <w:p w14:paraId="2913A981">
      <w:pPr>
        <w:pStyle w:val="12"/>
        <w:rPr>
          <w:rFonts w:ascii="Times New Roman" w:hAnsi="Times New Roman" w:eastAsia="宋体" w:cs="Times New Roman"/>
          <w:sz w:val="24"/>
          <w:szCs w:val="24"/>
        </w:rPr>
      </w:pPr>
      <w:r>
        <w:rPr>
          <w:rFonts w:ascii="Times New Roman" w:hAnsi="Times New Roman" w:eastAsia="宋体" w:cs="Times New Roman"/>
          <w:sz w:val="24"/>
          <w:szCs w:val="24"/>
        </w:rPr>
        <w:t xml:space="preserve">本公司对本产品的材料及制造，自出货之日起，标准保固日期为一年，如有特殊的质保要求，请与业务或经销商联系。 </w:t>
      </w:r>
    </w:p>
    <w:p w14:paraId="0F62BE66">
      <w:pPr>
        <w:pStyle w:val="2"/>
      </w:pPr>
      <w:bookmarkStart w:id="4" w:name="_Toc12955"/>
      <w:r>
        <w:t>维修服务</w:t>
      </w:r>
      <w:bookmarkEnd w:id="4"/>
      <w:r>
        <w:t xml:space="preserve"> </w:t>
      </w:r>
    </w:p>
    <w:p w14:paraId="4AA49C9F">
      <w:pPr>
        <w:pStyle w:val="12"/>
        <w:rPr>
          <w:rFonts w:ascii="Times New Roman" w:hAnsi="Times New Roman" w:eastAsia="宋体" w:cs="Times New Roman"/>
          <w:sz w:val="24"/>
          <w:szCs w:val="24"/>
        </w:rPr>
      </w:pPr>
      <w:r>
        <w:rPr>
          <w:rFonts w:ascii="Times New Roman" w:hAnsi="Times New Roman" w:eastAsia="宋体" w:cs="Times New Roman"/>
          <w:sz w:val="24"/>
          <w:szCs w:val="24"/>
        </w:rPr>
        <w:t xml:space="preserve">本产品若需维修，请将产品送回本公司指定的维修单位。客户须承担将维修产品寄送到本公司维修部的单程运费，本公司将负责支付回程运费。产品若从其它国家回厂维修，则所有运费、关税及其它税赋均须由客户承担。 </w:t>
      </w:r>
    </w:p>
    <w:p w14:paraId="49FAEE61">
      <w:pPr>
        <w:pStyle w:val="2"/>
      </w:pPr>
      <w:bookmarkStart w:id="5" w:name="_Toc14138"/>
      <w:r>
        <w:t>质量保证限制</w:t>
      </w:r>
      <w:bookmarkEnd w:id="5"/>
      <w:r>
        <w:t xml:space="preserve"> </w:t>
      </w:r>
    </w:p>
    <w:p w14:paraId="3AA0AF0D">
      <w:pPr>
        <w:pStyle w:val="12"/>
        <w:rPr>
          <w:rFonts w:ascii="Times New Roman" w:hAnsi="Times New Roman" w:eastAsia="宋体" w:cs="Times New Roman"/>
          <w:sz w:val="24"/>
          <w:szCs w:val="24"/>
        </w:rPr>
      </w:pPr>
      <w:r>
        <w:rPr>
          <w:rFonts w:ascii="Times New Roman" w:hAnsi="Times New Roman" w:eastAsia="宋体" w:cs="Times New Roman"/>
          <w:sz w:val="24"/>
          <w:szCs w:val="24"/>
        </w:rPr>
        <w:t xml:space="preserve">上述的保证不适用因以下情况所造成的损坏： </w:t>
      </w:r>
    </w:p>
    <w:p w14:paraId="1CDCD648">
      <w:pPr>
        <w:pStyle w:val="12"/>
        <w:rPr>
          <w:rFonts w:ascii="Times New Roman" w:hAnsi="Times New Roman" w:eastAsia="宋体" w:cs="Times New Roman"/>
          <w:sz w:val="24"/>
          <w:szCs w:val="24"/>
        </w:rPr>
      </w:pPr>
      <w:r>
        <w:rPr>
          <w:rFonts w:ascii="Times New Roman" w:hAnsi="Times New Roman" w:eastAsia="宋体" w:cs="Times New Roman"/>
          <w:sz w:val="24"/>
          <w:szCs w:val="24"/>
        </w:rPr>
        <w:t xml:space="preserve">客户不正确或不适当的维修产品； </w:t>
      </w:r>
    </w:p>
    <w:p w14:paraId="3E6A9B3C">
      <w:pPr>
        <w:pStyle w:val="12"/>
        <w:rPr>
          <w:rFonts w:ascii="Times New Roman" w:hAnsi="Times New Roman" w:eastAsia="宋体" w:cs="Times New Roman"/>
          <w:sz w:val="24"/>
          <w:szCs w:val="24"/>
        </w:rPr>
      </w:pPr>
      <w:r>
        <w:rPr>
          <w:rFonts w:ascii="Times New Roman" w:hAnsi="Times New Roman" w:eastAsia="宋体" w:cs="Times New Roman"/>
          <w:sz w:val="24"/>
          <w:szCs w:val="24"/>
        </w:rPr>
        <w:t xml:space="preserve">未经授权的修改或误用； </w:t>
      </w:r>
    </w:p>
    <w:p w14:paraId="21166F9F">
      <w:pPr>
        <w:pStyle w:val="12"/>
        <w:rPr>
          <w:rFonts w:ascii="Times New Roman" w:hAnsi="Times New Roman" w:eastAsia="宋体" w:cs="Times New Roman"/>
          <w:sz w:val="24"/>
          <w:szCs w:val="24"/>
        </w:rPr>
      </w:pPr>
      <w:r>
        <w:rPr>
          <w:rFonts w:ascii="Times New Roman" w:hAnsi="Times New Roman" w:eastAsia="宋体" w:cs="Times New Roman"/>
          <w:sz w:val="24"/>
          <w:szCs w:val="24"/>
        </w:rPr>
        <w:t xml:space="preserve">在指定的环境外操作本产品，或是在非指定的维修点进行配置及维修。 </w:t>
      </w:r>
    </w:p>
    <w:p w14:paraId="3C92E92B">
      <w:pPr>
        <w:pStyle w:val="12"/>
        <w:rPr>
          <w:rFonts w:ascii="Times New Roman" w:hAnsi="Times New Roman" w:eastAsia="宋体" w:cs="Times New Roman"/>
          <w:sz w:val="24"/>
          <w:szCs w:val="24"/>
        </w:rPr>
      </w:pPr>
      <w:r>
        <w:rPr>
          <w:rFonts w:ascii="Times New Roman" w:hAnsi="Times New Roman" w:eastAsia="宋体" w:cs="Times New Roman"/>
          <w:sz w:val="24"/>
          <w:szCs w:val="24"/>
        </w:rPr>
        <w:t xml:space="preserve">客户自行安装的电路造成的损坏。 </w:t>
      </w:r>
    </w:p>
    <w:p w14:paraId="5364B3C2">
      <w:pPr>
        <w:pStyle w:val="2"/>
      </w:pPr>
      <w:bookmarkStart w:id="6" w:name="_Toc24005"/>
      <w:r>
        <w:t>通告</w:t>
      </w:r>
      <w:bookmarkEnd w:id="6"/>
      <w:r>
        <w:t xml:space="preserve"> </w:t>
      </w:r>
    </w:p>
    <w:p w14:paraId="66DDCDAC">
      <w:pPr>
        <w:pStyle w:val="12"/>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本手册的内容如有更改，恕不另行通知，解释权归本公司。 </w:t>
      </w:r>
    </w:p>
    <w:p w14:paraId="3A8836F9">
      <w:pPr>
        <w:rPr>
          <w:rFonts w:ascii="宋体" w:hAnsi="宋体"/>
          <w:b/>
          <w:color w:val="000000"/>
          <w:sz w:val="32"/>
          <w:lang w:eastAsia="zh-CN"/>
        </w:rPr>
      </w:pPr>
    </w:p>
    <w:p w14:paraId="3117675F">
      <w:pPr>
        <w:pStyle w:val="2"/>
        <w:numPr>
          <w:ilvl w:val="0"/>
          <w:numId w:val="1"/>
        </w:numPr>
        <w:ind w:left="0" w:leftChars="0" w:firstLine="0" w:firstLineChars="0"/>
        <w:rPr>
          <w:b w:val="0"/>
          <w:bdr w:val="none" w:sz="0" w:space="0"/>
        </w:rPr>
      </w:pPr>
      <w:bookmarkStart w:id="7" w:name="_Toc12508"/>
      <w:r>
        <w:t>简述</w:t>
      </w:r>
      <w:bookmarkEnd w:id="7"/>
      <w:r>
        <w:t xml:space="preserve"> </w:t>
      </w:r>
    </w:p>
    <w:p w14:paraId="1661E144">
      <w:pPr>
        <w:pStyle w:val="3"/>
        <w:numPr>
          <w:ilvl w:val="0"/>
          <w:numId w:val="2"/>
        </w:numPr>
        <w:ind w:left="0" w:leftChars="0" w:firstLine="0" w:firstLineChars="0"/>
        <w:rPr>
          <w:rFonts w:hint="eastAsia" w:ascii="黑体" w:hAnsi="黑体" w:eastAsia="黑体" w:cs="黑体"/>
          <w:b w:val="0"/>
          <w:bdr w:val="none" w:sz="0" w:space="0"/>
        </w:rPr>
      </w:pPr>
      <w:bookmarkStart w:id="8" w:name="_Toc30625"/>
      <w:r>
        <w:t>产品说明</w:t>
      </w:r>
      <w:bookmarkEnd w:id="8"/>
    </w:p>
    <w:p w14:paraId="60093576">
      <w:r>
        <w:rPr>
          <w:rFonts w:hint="eastAsia"/>
        </w:rPr>
        <w:tab/>
      </w:r>
      <w:r>
        <w:rPr>
          <w:rFonts w:hint="eastAsia"/>
          <w:lang w:val="en-US" w:eastAsia="zh-CN"/>
        </w:rPr>
        <w:t>电阻</w:t>
      </w:r>
      <w:r>
        <w:rPr>
          <w:rFonts w:hint="eastAsia"/>
        </w:rPr>
        <w:t>负载是一种线性负载，主要由功率电阻或发热丝等非感性或非容性元件组成，传统的有用灯泡、电炉丝、等组装而成；阻性负载最大特点是：负载施加正弦波电压时，负载电流与负载电压没有相位差，即电流电压波形同相；</w:t>
      </w:r>
    </w:p>
    <w:p w14:paraId="3C5DF49A">
      <w:r>
        <w:rPr>
          <w:rFonts w:hint="eastAsia"/>
          <w:lang w:eastAsia="zh-CN"/>
        </w:rPr>
        <w:tab/>
      </w:r>
      <w:r>
        <w:rPr>
          <w:rFonts w:hint="eastAsia"/>
        </w:rPr>
        <w:t>感性负载是指带有电感参数以及消耗有功功率时还会消耗无功功率，并且有线圈负载等的电路统称为感性负载，一般有电动机、变压器、磁性线圈等器件；负载施加正弦波电压时，负载电流会滞后负载电压一个相位差；</w:t>
      </w:r>
    </w:p>
    <w:p w14:paraId="115814F7">
      <w:pPr>
        <w:pStyle w:val="12"/>
        <w:rPr>
          <w:rFonts w:ascii="Times New Roman" w:hAnsi="Times New Roman" w:eastAsia="宋体" w:cs="Times New Roman"/>
          <w:sz w:val="24"/>
          <w:szCs w:val="24"/>
        </w:rPr>
      </w:pPr>
      <w:r>
        <w:rPr>
          <w:rFonts w:ascii="Times New Roman" w:hAnsi="Times New Roman" w:eastAsia="宋体" w:cs="Times New Roman"/>
          <w:sz w:val="24"/>
          <w:szCs w:val="24"/>
        </w:rPr>
        <w:t>阻感负载就是把交流阻性负载和交流感性负载并联同时使用的综合负载；</w:t>
      </w:r>
    </w:p>
    <w:p w14:paraId="1CB50A78">
      <w:pPr>
        <w:pStyle w:val="12"/>
        <w:rPr>
          <w:rFonts w:ascii="Times New Roman" w:hAnsi="Times New Roman" w:eastAsia="宋体" w:cs="Times New Roman"/>
          <w:sz w:val="24"/>
          <w:szCs w:val="24"/>
        </w:rPr>
      </w:pPr>
      <w:r>
        <w:rPr>
          <w:rFonts w:ascii="Times New Roman" w:hAnsi="Times New Roman" w:eastAsia="宋体" w:cs="Times New Roman"/>
          <w:sz w:val="24"/>
          <w:szCs w:val="24"/>
        </w:rPr>
        <w:t>阻感负载主要用于电力、船舶、广电、电信等部门以及UPS、逆变器、开关电源</w:t>
      </w:r>
    </w:p>
    <w:p w14:paraId="165EF01B">
      <w:pPr>
        <w:pStyle w:val="12"/>
        <w:rPr>
          <w:rFonts w:ascii="Times New Roman" w:hAnsi="Times New Roman" w:eastAsia="宋体" w:cs="Times New Roman"/>
          <w:sz w:val="24"/>
          <w:szCs w:val="24"/>
        </w:rPr>
      </w:pPr>
      <w:r>
        <w:rPr>
          <w:rFonts w:ascii="Times New Roman" w:hAnsi="Times New Roman" w:eastAsia="宋体" w:cs="Times New Roman"/>
          <w:sz w:val="24"/>
          <w:szCs w:val="24"/>
        </w:rPr>
        <w:t>等生产厂家的交流电器产品带阻性 感性 混合负载的性能检测和老化测试</w:t>
      </w:r>
    </w:p>
    <w:p w14:paraId="53A5FC02">
      <w:pPr>
        <w:pStyle w:val="12"/>
        <w:rPr>
          <w:rFonts w:ascii="Times New Roman" w:hAnsi="Times New Roman" w:eastAsia="宋体" w:cs="Times New Roman"/>
          <w:sz w:val="24"/>
          <w:szCs w:val="24"/>
        </w:rPr>
      </w:pPr>
      <w:r>
        <w:rPr>
          <w:rFonts w:ascii="Times New Roman" w:hAnsi="Times New Roman" w:eastAsia="宋体" w:cs="Times New Roman"/>
          <w:sz w:val="24"/>
          <w:szCs w:val="24"/>
        </w:rPr>
        <w:t>此类负载均为定制化产品，严格按照用户提出的要求定制生产。</w:t>
      </w:r>
    </w:p>
    <w:p w14:paraId="2B7858CF">
      <w:pPr>
        <w:rPr>
          <w:lang w:eastAsia="zh-CN"/>
        </w:rPr>
      </w:pPr>
    </w:p>
    <w:p w14:paraId="56ACE91E">
      <w:pPr>
        <w:pStyle w:val="3"/>
        <w:numPr>
          <w:ilvl w:val="0"/>
          <w:numId w:val="2"/>
        </w:numPr>
        <w:ind w:left="0" w:leftChars="0" w:firstLine="0" w:firstLineChars="0"/>
        <w:rPr>
          <w:rFonts w:hint="eastAsia" w:ascii="黑体" w:hAnsi="黑体" w:eastAsia="黑体" w:cs="黑体"/>
          <w:b w:val="0"/>
          <w:bdr w:val="none" w:sz="0" w:space="0"/>
        </w:rPr>
      </w:pPr>
      <w:bookmarkStart w:id="9" w:name="_Toc26275"/>
      <w:r>
        <w:t>产品外观</w:t>
      </w:r>
      <w:bookmarkEnd w:id="9"/>
    </w:p>
    <w:p w14:paraId="733417DA">
      <w:pPr>
        <w:rPr>
          <w:lang w:eastAsia="zh-CN"/>
        </w:rPr>
      </w:pPr>
      <w:r>
        <w:rPr>
          <w:rFonts w:hint="eastAsia"/>
          <w:lang w:eastAsia="zh-CN"/>
        </w:rPr>
        <w:tab/>
      </w:r>
    </w:p>
    <w:p w14:paraId="6B137A3C">
      <w:pPr>
        <w:rPr>
          <w:lang w:eastAsia="zh-CN"/>
        </w:rPr>
      </w:pPr>
      <w:r>
        <w:rPr>
          <w:lang w:eastAsia="zh-CN"/>
        </w:rPr>
        <w:drawing>
          <wp:anchor distT="0" distB="0" distL="114300" distR="114300" simplePos="0" relativeHeight="251665408" behindDoc="0" locked="0" layoutInCell="1" allowOverlap="1">
            <wp:simplePos x="0" y="0"/>
            <wp:positionH relativeFrom="column">
              <wp:posOffset>977900</wp:posOffset>
            </wp:positionH>
            <wp:positionV relativeFrom="paragraph">
              <wp:posOffset>186690</wp:posOffset>
            </wp:positionV>
            <wp:extent cx="3983355" cy="3183890"/>
            <wp:effectExtent l="0" t="0" r="17145" b="1651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983355" cy="3183890"/>
                    </a:xfrm>
                    <a:prstGeom prst="rect">
                      <a:avLst/>
                    </a:prstGeom>
                  </pic:spPr>
                </pic:pic>
              </a:graphicData>
            </a:graphic>
          </wp:anchor>
        </w:drawing>
      </w:r>
    </w:p>
    <w:p w14:paraId="637AF17D">
      <w:pPr>
        <w:rPr>
          <w:lang w:eastAsia="zh-CN"/>
        </w:rPr>
      </w:pPr>
    </w:p>
    <w:p w14:paraId="69FC70F6">
      <w:pPr>
        <w:rPr>
          <w:lang w:eastAsia="zh-CN"/>
        </w:rPr>
      </w:pPr>
    </w:p>
    <w:p w14:paraId="76F5DDCA">
      <w:pPr>
        <w:rPr>
          <w:lang w:eastAsia="zh-CN"/>
        </w:rPr>
      </w:pPr>
    </w:p>
    <w:p w14:paraId="3D7F77A3">
      <w:pPr>
        <w:rPr>
          <w:lang w:eastAsia="zh-CN"/>
        </w:rPr>
      </w:pPr>
    </w:p>
    <w:p w14:paraId="3D747F86">
      <w:pPr>
        <w:rPr>
          <w:lang w:eastAsia="zh-CN"/>
        </w:rPr>
      </w:pPr>
    </w:p>
    <w:p w14:paraId="4CCC0E65">
      <w:pPr>
        <w:rPr>
          <w:lang w:eastAsia="zh-CN"/>
        </w:rPr>
      </w:pPr>
    </w:p>
    <w:p w14:paraId="0F7768BC">
      <w:pPr>
        <w:rPr>
          <w:lang w:eastAsia="zh-CN"/>
        </w:rPr>
      </w:pPr>
    </w:p>
    <w:p w14:paraId="69D78A23">
      <w:pPr>
        <w:rPr>
          <w:lang w:eastAsia="zh-CN"/>
        </w:rPr>
      </w:pPr>
    </w:p>
    <w:p w14:paraId="7C8A3EAF">
      <w:pPr>
        <w:rPr>
          <w:lang w:eastAsia="zh-CN"/>
        </w:rPr>
      </w:pPr>
    </w:p>
    <w:p w14:paraId="718179BC">
      <w:pPr>
        <w:rPr>
          <w:lang w:eastAsia="zh-CN"/>
        </w:rPr>
      </w:pPr>
    </w:p>
    <w:p w14:paraId="3F60BD1B">
      <w:pPr>
        <w:spacing w:line="400" w:lineRule="exact"/>
        <w:rPr>
          <w:lang w:eastAsia="zh-CN"/>
        </w:rPr>
      </w:pPr>
    </w:p>
    <w:p w14:paraId="72C1BCB6">
      <w:pPr>
        <w:pStyle w:val="58"/>
      </w:pPr>
      <w:r>
        <w:t>外观图</w:t>
      </w:r>
    </w:p>
    <w:p w14:paraId="64402D32">
      <w:pPr>
        <w:pStyle w:val="3"/>
        <w:numPr>
          <w:ilvl w:val="0"/>
          <w:numId w:val="2"/>
        </w:numPr>
        <w:ind w:left="0" w:leftChars="0" w:firstLine="0" w:firstLineChars="0"/>
        <w:rPr>
          <w:rFonts w:hint="eastAsia" w:ascii="黑体" w:hAnsi="黑体" w:eastAsia="黑体" w:cs="黑体"/>
          <w:b w:val="0"/>
          <w:bdr w:val="none" w:sz="0" w:space="0"/>
        </w:rPr>
      </w:pPr>
      <w:bookmarkStart w:id="10" w:name="_Toc1370"/>
      <w:r>
        <w:t>产品参数介绍</w:t>
      </w:r>
      <w:bookmarkEnd w:id="10"/>
    </w:p>
    <w:tbl>
      <w:tblPr>
        <w:tblStyle w:val="56"/>
        <w:tblW w:w="0" w:type="auto"/>
        <w:tblInd w:w="122" w:type="dxa"/>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Layout w:type="fixed"/>
        <w:tblCellMar>
          <w:top w:w="0" w:type="dxa"/>
          <w:left w:w="0" w:type="dxa"/>
          <w:bottom w:w="0" w:type="dxa"/>
          <w:right w:w="0" w:type="dxa"/>
        </w:tblCellMar>
      </w:tblPr>
      <w:tblGrid>
        <w:gridCol w:w="2561"/>
        <w:gridCol w:w="6732"/>
      </w:tblGrid>
      <w:tr w14:paraId="20C1BDEC">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3" w:hRule="atLeast"/>
        </w:trPr>
        <w:tc>
          <w:tcPr>
            <w:tcW w:w="9293" w:type="dxa"/>
            <w:gridSpan w:val="2"/>
            <w:tcBorders>
              <w:bottom w:val="nil"/>
            </w:tcBorders>
            <w:shd w:val="clear" w:color="auto" w:fill="006FC0"/>
          </w:tcPr>
          <w:p w14:paraId="5EB7D3E0">
            <w:pPr>
              <w:pStyle w:val="55"/>
              <w:spacing w:before="176"/>
              <w:ind w:left="3905" w:right="3882"/>
              <w:jc w:val="center"/>
              <w:rPr>
                <w:b/>
                <w:sz w:val="24"/>
              </w:rPr>
            </w:pPr>
            <w:r>
              <w:rPr>
                <w:b/>
                <w:color w:val="FFFFFF"/>
                <w:sz w:val="24"/>
              </w:rPr>
              <w:t>设备技术参数</w:t>
            </w:r>
          </w:p>
        </w:tc>
      </w:tr>
      <w:tr w14:paraId="0BB90305">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32" w:hRule="atLeast"/>
        </w:trPr>
        <w:tc>
          <w:tcPr>
            <w:tcW w:w="2561" w:type="dxa"/>
            <w:tcBorders>
              <w:top w:val="nil"/>
            </w:tcBorders>
          </w:tcPr>
          <w:p w14:paraId="77E103FC">
            <w:pPr>
              <w:pStyle w:val="55"/>
              <w:spacing w:before="188"/>
              <w:rPr>
                <w:sz w:val="24"/>
              </w:rPr>
            </w:pPr>
            <w:r>
              <w:rPr>
                <w:sz w:val="24"/>
              </w:rPr>
              <w:t>名称</w:t>
            </w:r>
          </w:p>
        </w:tc>
        <w:tc>
          <w:tcPr>
            <w:tcW w:w="6732" w:type="dxa"/>
            <w:tcBorders>
              <w:top w:val="nil"/>
            </w:tcBorders>
          </w:tcPr>
          <w:p w14:paraId="7C7E3667">
            <w:pPr>
              <w:pStyle w:val="55"/>
              <w:spacing w:before="183"/>
              <w:rPr>
                <w:sz w:val="24"/>
              </w:rPr>
            </w:pPr>
            <w:r>
              <w:rPr>
                <w:rFonts w:hint="eastAsia"/>
                <w:sz w:val="24"/>
                <w:lang w:eastAsia="zh-CN"/>
              </w:rPr>
              <w:t>交</w:t>
            </w:r>
            <w:r>
              <w:rPr>
                <w:sz w:val="24"/>
              </w:rPr>
              <w:t>流</w:t>
            </w:r>
            <w:r>
              <w:rPr>
                <w:rFonts w:hint="eastAsia"/>
                <w:sz w:val="24"/>
                <w:lang w:eastAsia="zh-CN"/>
              </w:rPr>
              <w:t>阻性</w:t>
            </w:r>
            <w:r>
              <w:rPr>
                <w:sz w:val="24"/>
              </w:rPr>
              <w:t>负载</w:t>
            </w:r>
          </w:p>
        </w:tc>
      </w:tr>
      <w:tr w14:paraId="57C34E52">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6E46775A">
            <w:pPr>
              <w:pStyle w:val="55"/>
              <w:spacing w:before="178"/>
              <w:rPr>
                <w:sz w:val="24"/>
              </w:rPr>
            </w:pPr>
            <w:r>
              <w:rPr>
                <w:sz w:val="24"/>
              </w:rPr>
              <w:t>型号</w:t>
            </w:r>
          </w:p>
        </w:tc>
        <w:tc>
          <w:tcPr>
            <w:tcW w:w="6732" w:type="dxa"/>
          </w:tcPr>
          <w:p w14:paraId="465C6D8B">
            <w:pPr>
              <w:pStyle w:val="55"/>
              <w:spacing w:before="108"/>
              <w:rPr>
                <w:sz w:val="24"/>
                <w:lang w:eastAsia="zh-CN"/>
              </w:rPr>
            </w:pPr>
            <w:r>
              <w:rPr>
                <w:rFonts w:hint="eastAsia"/>
                <w:sz w:val="24"/>
                <w:lang w:eastAsia="zh-CN"/>
              </w:rPr>
              <w:t>R-AC2</w:t>
            </w:r>
            <w:r>
              <w:rPr>
                <w:rFonts w:hint="eastAsia"/>
                <w:sz w:val="24"/>
                <w:lang w:val="en-US" w:eastAsia="zh-CN"/>
              </w:rPr>
              <w:t>2</w:t>
            </w:r>
            <w:r>
              <w:rPr>
                <w:rFonts w:hint="eastAsia"/>
                <w:sz w:val="24"/>
                <w:lang w:eastAsia="zh-CN"/>
              </w:rPr>
              <w:t>0V-2</w:t>
            </w:r>
            <w:r>
              <w:rPr>
                <w:rFonts w:hint="eastAsia"/>
                <w:sz w:val="24"/>
                <w:lang w:val="en-US" w:eastAsia="zh-CN"/>
              </w:rPr>
              <w:t>2</w:t>
            </w:r>
            <w:r>
              <w:rPr>
                <w:rFonts w:hint="eastAsia"/>
                <w:sz w:val="24"/>
                <w:lang w:eastAsia="zh-CN"/>
              </w:rPr>
              <w:t>K</w:t>
            </w:r>
          </w:p>
        </w:tc>
      </w:tr>
      <w:tr w14:paraId="160BCBA0">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1F168A16">
            <w:pPr>
              <w:pStyle w:val="55"/>
              <w:spacing w:before="178"/>
              <w:rPr>
                <w:rFonts w:hint="eastAsia"/>
                <w:sz w:val="24"/>
                <w:lang w:eastAsia="zh-CN"/>
              </w:rPr>
            </w:pPr>
            <w:r>
              <w:rPr>
                <w:sz w:val="24"/>
              </w:rPr>
              <w:t>额定电压</w:t>
            </w:r>
            <w:r>
              <w:rPr>
                <w:rFonts w:hint="eastAsia"/>
                <w:sz w:val="24"/>
                <w:lang w:eastAsia="zh-CN"/>
              </w:rPr>
              <w:t>/电流</w:t>
            </w:r>
          </w:p>
        </w:tc>
        <w:tc>
          <w:tcPr>
            <w:tcW w:w="6732" w:type="dxa"/>
          </w:tcPr>
          <w:p w14:paraId="43BF781F">
            <w:pPr>
              <w:pStyle w:val="55"/>
              <w:spacing w:before="178"/>
              <w:rPr>
                <w:sz w:val="24"/>
                <w:lang w:eastAsia="zh-CN"/>
              </w:rPr>
            </w:pPr>
            <w:r>
              <w:rPr>
                <w:rFonts w:hint="eastAsia"/>
                <w:sz w:val="24"/>
                <w:lang w:eastAsia="zh-CN"/>
              </w:rPr>
              <w:t>AC2</w:t>
            </w:r>
            <w:r>
              <w:rPr>
                <w:rFonts w:hint="eastAsia"/>
                <w:sz w:val="24"/>
                <w:lang w:val="en-US" w:eastAsia="zh-CN"/>
              </w:rPr>
              <w:t>2</w:t>
            </w:r>
            <w:r>
              <w:rPr>
                <w:rFonts w:hint="eastAsia"/>
                <w:sz w:val="24"/>
                <w:lang w:eastAsia="zh-CN"/>
              </w:rPr>
              <w:t>0V</w:t>
            </w:r>
            <w:r>
              <w:rPr>
                <w:sz w:val="24"/>
                <w:lang w:eastAsia="zh-CN"/>
              </w:rPr>
              <w:t xml:space="preserve"> </w:t>
            </w:r>
            <w:r>
              <w:rPr>
                <w:rFonts w:hint="eastAsia"/>
                <w:sz w:val="24"/>
                <w:lang w:eastAsia="zh-CN"/>
              </w:rPr>
              <w:t>100A</w:t>
            </w:r>
          </w:p>
        </w:tc>
      </w:tr>
      <w:tr w14:paraId="5513F07F">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17431550">
            <w:pPr>
              <w:pStyle w:val="55"/>
              <w:spacing w:before="177"/>
              <w:rPr>
                <w:sz w:val="24"/>
              </w:rPr>
            </w:pPr>
            <w:r>
              <w:rPr>
                <w:sz w:val="24"/>
              </w:rPr>
              <w:t>额定功率</w:t>
            </w:r>
          </w:p>
        </w:tc>
        <w:tc>
          <w:tcPr>
            <w:tcW w:w="6732" w:type="dxa"/>
          </w:tcPr>
          <w:p w14:paraId="568F171B">
            <w:pPr>
              <w:pStyle w:val="55"/>
              <w:spacing w:before="108"/>
              <w:rPr>
                <w:sz w:val="24"/>
                <w:lang w:eastAsia="zh-CN"/>
              </w:rPr>
            </w:pPr>
            <w:r>
              <w:rPr>
                <w:rFonts w:hint="eastAsia"/>
                <w:sz w:val="24"/>
                <w:lang w:eastAsia="zh-CN"/>
              </w:rPr>
              <w:t>AC2</w:t>
            </w:r>
            <w:r>
              <w:rPr>
                <w:rFonts w:hint="eastAsia"/>
                <w:sz w:val="24"/>
                <w:lang w:val="en-US" w:eastAsia="zh-CN"/>
              </w:rPr>
              <w:t>2</w:t>
            </w:r>
            <w:r>
              <w:rPr>
                <w:rFonts w:hint="eastAsia"/>
                <w:sz w:val="24"/>
                <w:lang w:eastAsia="zh-CN"/>
              </w:rPr>
              <w:t>0V=2</w:t>
            </w:r>
            <w:r>
              <w:rPr>
                <w:rFonts w:hint="eastAsia"/>
                <w:sz w:val="24"/>
                <w:lang w:val="en-US" w:eastAsia="zh-CN"/>
              </w:rPr>
              <w:t>2</w:t>
            </w:r>
            <w:r>
              <w:rPr>
                <w:sz w:val="24"/>
              </w:rPr>
              <w:t>KW</w:t>
            </w:r>
            <w:r>
              <w:rPr>
                <w:rFonts w:hint="eastAsia"/>
                <w:sz w:val="24"/>
                <w:lang w:eastAsia="zh-CN"/>
              </w:rPr>
              <w:t xml:space="preserve">  PF=1.0</w:t>
            </w:r>
          </w:p>
        </w:tc>
      </w:tr>
      <w:tr w14:paraId="157AA47C">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50665CDF">
            <w:pPr>
              <w:pStyle w:val="55"/>
              <w:spacing w:before="177"/>
              <w:rPr>
                <w:sz w:val="24"/>
              </w:rPr>
            </w:pPr>
            <w:r>
              <w:rPr>
                <w:sz w:val="24"/>
              </w:rPr>
              <w:t>功率分档</w:t>
            </w:r>
          </w:p>
        </w:tc>
        <w:tc>
          <w:tcPr>
            <w:tcW w:w="6732" w:type="dxa"/>
          </w:tcPr>
          <w:p w14:paraId="3486A98B">
            <w:pPr>
              <w:pStyle w:val="55"/>
              <w:spacing w:before="108"/>
              <w:rPr>
                <w:sz w:val="24"/>
                <w:lang w:eastAsia="zh-CN"/>
              </w:rPr>
            </w:pPr>
            <w:r>
              <w:rPr>
                <w:rFonts w:hint="eastAsia"/>
                <w:sz w:val="24"/>
                <w:lang w:eastAsia="zh-CN"/>
              </w:rPr>
              <w:t>100/200/200/500/1K/2K/2K/5K/5K/8K  10档位 共24KW</w:t>
            </w:r>
          </w:p>
        </w:tc>
      </w:tr>
      <w:tr w14:paraId="1C0476E7">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6" w:hRule="atLeast"/>
        </w:trPr>
        <w:tc>
          <w:tcPr>
            <w:tcW w:w="2561" w:type="dxa"/>
          </w:tcPr>
          <w:p w14:paraId="25943360">
            <w:pPr>
              <w:pStyle w:val="55"/>
              <w:spacing w:before="180"/>
              <w:rPr>
                <w:sz w:val="24"/>
              </w:rPr>
            </w:pPr>
            <w:r>
              <w:rPr>
                <w:sz w:val="24"/>
              </w:rPr>
              <w:t>加载分辨率</w:t>
            </w:r>
          </w:p>
        </w:tc>
        <w:tc>
          <w:tcPr>
            <w:tcW w:w="6732" w:type="dxa"/>
          </w:tcPr>
          <w:p w14:paraId="64BF40AB">
            <w:pPr>
              <w:pStyle w:val="55"/>
              <w:spacing w:before="110"/>
              <w:rPr>
                <w:sz w:val="24"/>
                <w:lang w:eastAsia="zh-CN"/>
              </w:rPr>
            </w:pPr>
            <w:r>
              <w:rPr>
                <w:sz w:val="24"/>
                <w:lang w:eastAsia="zh-CN"/>
              </w:rPr>
              <w:t>最小步进：100W</w:t>
            </w:r>
            <w:r>
              <w:rPr>
                <w:rFonts w:hint="eastAsia"/>
                <w:sz w:val="24"/>
                <w:lang w:eastAsia="zh-CN"/>
              </w:rPr>
              <w:t>（可以按电流分档位）</w:t>
            </w:r>
          </w:p>
        </w:tc>
      </w:tr>
      <w:tr w14:paraId="1B6F0C72">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3E766018">
            <w:pPr>
              <w:pStyle w:val="55"/>
              <w:spacing w:before="176"/>
              <w:rPr>
                <w:sz w:val="24"/>
              </w:rPr>
            </w:pPr>
            <w:r>
              <w:rPr>
                <w:sz w:val="24"/>
              </w:rPr>
              <w:t>负载精度</w:t>
            </w:r>
          </w:p>
        </w:tc>
        <w:tc>
          <w:tcPr>
            <w:tcW w:w="6732" w:type="dxa"/>
          </w:tcPr>
          <w:p w14:paraId="7B227135">
            <w:pPr>
              <w:pStyle w:val="55"/>
              <w:spacing w:before="176"/>
              <w:rPr>
                <w:sz w:val="24"/>
              </w:rPr>
            </w:pPr>
            <w:r>
              <w:rPr>
                <w:sz w:val="24"/>
              </w:rPr>
              <w:t>±5%</w:t>
            </w:r>
          </w:p>
        </w:tc>
      </w:tr>
      <w:tr w14:paraId="1471EB8E">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7259492F">
            <w:pPr>
              <w:pStyle w:val="55"/>
              <w:spacing w:before="176"/>
              <w:rPr>
                <w:sz w:val="24"/>
              </w:rPr>
            </w:pPr>
            <w:r>
              <w:rPr>
                <w:sz w:val="24"/>
              </w:rPr>
              <w:t>工作电源</w:t>
            </w:r>
          </w:p>
        </w:tc>
        <w:tc>
          <w:tcPr>
            <w:tcW w:w="6732" w:type="dxa"/>
          </w:tcPr>
          <w:p w14:paraId="3B4FF98D">
            <w:pPr>
              <w:pStyle w:val="55"/>
              <w:spacing w:before="176"/>
              <w:rPr>
                <w:sz w:val="24"/>
              </w:rPr>
            </w:pPr>
            <w:r>
              <w:rPr>
                <w:spacing w:val="-20"/>
                <w:sz w:val="24"/>
              </w:rPr>
              <w:t xml:space="preserve">单相 </w:t>
            </w:r>
            <w:r>
              <w:rPr>
                <w:sz w:val="24"/>
              </w:rPr>
              <w:t>AC220V/50HZ</w:t>
            </w:r>
          </w:p>
        </w:tc>
      </w:tr>
      <w:tr w14:paraId="270010AE">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6" w:hRule="atLeast"/>
        </w:trPr>
        <w:tc>
          <w:tcPr>
            <w:tcW w:w="2561" w:type="dxa"/>
          </w:tcPr>
          <w:p w14:paraId="3E24537B">
            <w:pPr>
              <w:pStyle w:val="55"/>
              <w:spacing w:before="176"/>
              <w:rPr>
                <w:sz w:val="24"/>
              </w:rPr>
            </w:pPr>
            <w:r>
              <w:rPr>
                <w:sz w:val="24"/>
              </w:rPr>
              <w:t>接线方式</w:t>
            </w:r>
          </w:p>
        </w:tc>
        <w:tc>
          <w:tcPr>
            <w:tcW w:w="6732" w:type="dxa"/>
          </w:tcPr>
          <w:p w14:paraId="77942F2C">
            <w:pPr>
              <w:pStyle w:val="55"/>
              <w:spacing w:before="176"/>
              <w:rPr>
                <w:sz w:val="24"/>
                <w:lang w:eastAsia="zh-CN"/>
              </w:rPr>
            </w:pPr>
            <w:r>
              <w:rPr>
                <w:rFonts w:hint="eastAsia"/>
                <w:sz w:val="24"/>
                <w:lang w:eastAsia="zh-CN"/>
              </w:rPr>
              <w:t>2P接线端子</w:t>
            </w:r>
          </w:p>
        </w:tc>
      </w:tr>
      <w:tr w14:paraId="100A73D3">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0E014C6D">
            <w:pPr>
              <w:pStyle w:val="55"/>
              <w:spacing w:before="177"/>
              <w:rPr>
                <w:sz w:val="24"/>
              </w:rPr>
            </w:pPr>
            <w:r>
              <w:rPr>
                <w:sz w:val="24"/>
              </w:rPr>
              <w:t>控制方式</w:t>
            </w:r>
          </w:p>
        </w:tc>
        <w:tc>
          <w:tcPr>
            <w:tcW w:w="6732" w:type="dxa"/>
          </w:tcPr>
          <w:p w14:paraId="2557CC24">
            <w:pPr>
              <w:pStyle w:val="55"/>
              <w:spacing w:before="177"/>
              <w:rPr>
                <w:sz w:val="24"/>
                <w:lang w:eastAsia="zh-CN"/>
              </w:rPr>
            </w:pPr>
            <w:r>
              <w:rPr>
                <w:rFonts w:hint="eastAsia"/>
                <w:sz w:val="24"/>
                <w:lang w:eastAsia="zh-CN"/>
              </w:rPr>
              <w:t>触摸屏+程控</w:t>
            </w:r>
            <w:r>
              <w:rPr>
                <w:sz w:val="24"/>
                <w:lang w:eastAsia="zh-CN"/>
              </w:rPr>
              <w:t xml:space="preserve"> </w:t>
            </w:r>
          </w:p>
        </w:tc>
      </w:tr>
      <w:tr w14:paraId="1E9C1052">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304D5B84">
            <w:pPr>
              <w:pStyle w:val="55"/>
              <w:spacing w:before="177"/>
              <w:rPr>
                <w:sz w:val="24"/>
              </w:rPr>
            </w:pPr>
            <w:r>
              <w:rPr>
                <w:sz w:val="24"/>
              </w:rPr>
              <w:t>显式方式</w:t>
            </w:r>
          </w:p>
        </w:tc>
        <w:tc>
          <w:tcPr>
            <w:tcW w:w="6732" w:type="dxa"/>
          </w:tcPr>
          <w:p w14:paraId="5ECA1F75">
            <w:pPr>
              <w:pStyle w:val="55"/>
              <w:spacing w:before="177"/>
              <w:rPr>
                <w:sz w:val="24"/>
                <w:lang w:eastAsia="zh-CN"/>
              </w:rPr>
            </w:pPr>
            <w:r>
              <w:rPr>
                <w:rFonts w:hint="eastAsia"/>
                <w:sz w:val="24"/>
                <w:lang w:eastAsia="zh-CN"/>
              </w:rPr>
              <w:t>LCD多功能智能仪表，显示</w:t>
            </w:r>
            <w:r>
              <w:rPr>
                <w:sz w:val="24"/>
                <w:lang w:eastAsia="zh-CN"/>
              </w:rPr>
              <w:t>电压，电流，功率</w:t>
            </w:r>
            <w:r>
              <w:rPr>
                <w:rFonts w:hint="eastAsia"/>
                <w:sz w:val="24"/>
                <w:lang w:eastAsia="zh-CN"/>
              </w:rPr>
              <w:t>，功率因素等</w:t>
            </w:r>
          </w:p>
        </w:tc>
      </w:tr>
      <w:tr w14:paraId="29CEBC34">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61CFCAAC">
            <w:pPr>
              <w:pStyle w:val="55"/>
              <w:spacing w:before="177"/>
              <w:rPr>
                <w:sz w:val="24"/>
              </w:rPr>
            </w:pPr>
            <w:r>
              <w:rPr>
                <w:sz w:val="24"/>
              </w:rPr>
              <w:t>防护等级</w:t>
            </w:r>
          </w:p>
        </w:tc>
        <w:tc>
          <w:tcPr>
            <w:tcW w:w="6732" w:type="dxa"/>
          </w:tcPr>
          <w:p w14:paraId="63524BCC">
            <w:pPr>
              <w:pStyle w:val="55"/>
              <w:spacing w:before="177"/>
              <w:rPr>
                <w:sz w:val="24"/>
              </w:rPr>
            </w:pPr>
            <w:r>
              <w:rPr>
                <w:sz w:val="24"/>
              </w:rPr>
              <w:t>IP20(适合室内使用）</w:t>
            </w:r>
          </w:p>
        </w:tc>
      </w:tr>
      <w:tr w14:paraId="0FBF2221">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5" w:hRule="atLeast"/>
        </w:trPr>
        <w:tc>
          <w:tcPr>
            <w:tcW w:w="2561" w:type="dxa"/>
          </w:tcPr>
          <w:p w14:paraId="55396105">
            <w:pPr>
              <w:pStyle w:val="55"/>
              <w:spacing w:before="177"/>
              <w:rPr>
                <w:sz w:val="24"/>
              </w:rPr>
            </w:pPr>
            <w:r>
              <w:rPr>
                <w:sz w:val="24"/>
              </w:rPr>
              <w:t>风扇噪音</w:t>
            </w:r>
          </w:p>
        </w:tc>
        <w:tc>
          <w:tcPr>
            <w:tcW w:w="6732" w:type="dxa"/>
          </w:tcPr>
          <w:p w14:paraId="5CCCFE11">
            <w:pPr>
              <w:pStyle w:val="55"/>
              <w:spacing w:before="177"/>
              <w:rPr>
                <w:sz w:val="24"/>
              </w:rPr>
            </w:pPr>
            <w:r>
              <w:rPr>
                <w:rFonts w:hint="eastAsia"/>
                <w:sz w:val="24"/>
                <w:lang w:eastAsia="zh-CN"/>
              </w:rPr>
              <w:t>6</w:t>
            </w:r>
            <w:r>
              <w:rPr>
                <w:sz w:val="24"/>
              </w:rPr>
              <w:t>5</w:t>
            </w:r>
            <w:r>
              <w:rPr>
                <w:spacing w:val="-20"/>
                <w:sz w:val="24"/>
              </w:rPr>
              <w:t xml:space="preserve"> 分贝</w:t>
            </w:r>
          </w:p>
        </w:tc>
      </w:tr>
      <w:tr w14:paraId="2C6F8B1F">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7C29FDD4">
            <w:pPr>
              <w:pStyle w:val="55"/>
              <w:spacing w:before="176"/>
              <w:rPr>
                <w:sz w:val="24"/>
              </w:rPr>
            </w:pPr>
            <w:r>
              <w:rPr>
                <w:sz w:val="24"/>
              </w:rPr>
              <w:t>冷却方式</w:t>
            </w:r>
          </w:p>
        </w:tc>
        <w:tc>
          <w:tcPr>
            <w:tcW w:w="6732" w:type="dxa"/>
          </w:tcPr>
          <w:p w14:paraId="5B086084">
            <w:pPr>
              <w:pStyle w:val="55"/>
              <w:spacing w:before="176"/>
              <w:rPr>
                <w:sz w:val="24"/>
                <w:lang w:eastAsia="zh-CN"/>
              </w:rPr>
            </w:pPr>
            <w:r>
              <w:rPr>
                <w:sz w:val="24"/>
                <w:lang w:eastAsia="zh-CN"/>
              </w:rPr>
              <w:t>强制风冷：</w:t>
            </w:r>
          </w:p>
        </w:tc>
      </w:tr>
      <w:tr w14:paraId="2A6B1107">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7A97AC0D">
            <w:pPr>
              <w:pStyle w:val="55"/>
              <w:spacing w:before="176"/>
              <w:rPr>
                <w:sz w:val="24"/>
              </w:rPr>
            </w:pPr>
            <w:r>
              <w:rPr>
                <w:sz w:val="24"/>
              </w:rPr>
              <w:t>工作方式</w:t>
            </w:r>
          </w:p>
        </w:tc>
        <w:tc>
          <w:tcPr>
            <w:tcW w:w="6732" w:type="dxa"/>
          </w:tcPr>
          <w:p w14:paraId="195CFFCE">
            <w:pPr>
              <w:pStyle w:val="55"/>
              <w:spacing w:before="176"/>
              <w:rPr>
                <w:sz w:val="24"/>
              </w:rPr>
            </w:pPr>
            <w:r>
              <w:rPr>
                <w:sz w:val="24"/>
              </w:rPr>
              <w:t>可连续工作</w:t>
            </w:r>
          </w:p>
        </w:tc>
      </w:tr>
      <w:tr w14:paraId="1123AC88">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6" w:hRule="atLeast"/>
        </w:trPr>
        <w:tc>
          <w:tcPr>
            <w:tcW w:w="2561" w:type="dxa"/>
          </w:tcPr>
          <w:p w14:paraId="6AC8D6AF">
            <w:pPr>
              <w:pStyle w:val="55"/>
              <w:spacing w:before="176"/>
              <w:rPr>
                <w:sz w:val="24"/>
              </w:rPr>
            </w:pPr>
            <w:r>
              <w:rPr>
                <w:sz w:val="24"/>
              </w:rPr>
              <w:t>保护功能</w:t>
            </w:r>
          </w:p>
        </w:tc>
        <w:tc>
          <w:tcPr>
            <w:tcW w:w="6732" w:type="dxa"/>
          </w:tcPr>
          <w:p w14:paraId="02DD052F">
            <w:pPr>
              <w:pStyle w:val="55"/>
              <w:spacing w:before="176"/>
              <w:rPr>
                <w:sz w:val="24"/>
                <w:lang w:eastAsia="zh-CN"/>
              </w:rPr>
            </w:pPr>
            <w:r>
              <w:rPr>
                <w:rFonts w:hint="eastAsia"/>
                <w:sz w:val="24"/>
                <w:lang w:eastAsia="zh-CN"/>
              </w:rPr>
              <w:t>过压/</w:t>
            </w:r>
            <w:r>
              <w:rPr>
                <w:sz w:val="24"/>
              </w:rPr>
              <w:t>过温/</w:t>
            </w:r>
            <w:r>
              <w:rPr>
                <w:rFonts w:hint="eastAsia"/>
                <w:sz w:val="24"/>
                <w:lang w:eastAsia="zh-CN"/>
              </w:rPr>
              <w:t>报警</w:t>
            </w:r>
            <w:r>
              <w:rPr>
                <w:sz w:val="24"/>
              </w:rPr>
              <w:t>保护</w:t>
            </w:r>
          </w:p>
        </w:tc>
      </w:tr>
      <w:tr w14:paraId="20D7EEAE">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4378FB53">
            <w:pPr>
              <w:pStyle w:val="55"/>
              <w:spacing w:before="178"/>
              <w:rPr>
                <w:sz w:val="24"/>
              </w:rPr>
            </w:pPr>
            <w:r>
              <w:rPr>
                <w:sz w:val="24"/>
              </w:rPr>
              <w:t>外部尺寸</w:t>
            </w:r>
            <w:r>
              <w:rPr>
                <w:color w:val="0000FF"/>
                <w:sz w:val="24"/>
              </w:rPr>
              <w:t>(宽*深*高)</w:t>
            </w:r>
          </w:p>
        </w:tc>
        <w:tc>
          <w:tcPr>
            <w:tcW w:w="6732" w:type="dxa"/>
          </w:tcPr>
          <w:p w14:paraId="3E4011FD">
            <w:pPr>
              <w:pStyle w:val="55"/>
              <w:spacing w:before="178"/>
              <w:rPr>
                <w:sz w:val="24"/>
                <w:lang w:eastAsia="zh-CN"/>
              </w:rPr>
            </w:pPr>
            <w:r>
              <w:rPr>
                <w:spacing w:val="-1"/>
                <w:w w:val="95"/>
                <w:sz w:val="24"/>
                <w:lang w:eastAsia="zh-CN"/>
              </w:rPr>
              <w:t>负载主机约：宽</w:t>
            </w:r>
            <w:r>
              <w:rPr>
                <w:rFonts w:hint="eastAsia"/>
                <w:spacing w:val="-1"/>
                <w:w w:val="95"/>
                <w:sz w:val="24"/>
                <w:lang w:eastAsia="zh-CN"/>
              </w:rPr>
              <w:t>480</w:t>
            </w:r>
            <w:r>
              <w:rPr>
                <w:w w:val="95"/>
                <w:sz w:val="24"/>
                <w:lang w:eastAsia="zh-CN"/>
              </w:rPr>
              <w:t>*深</w:t>
            </w:r>
            <w:r>
              <w:rPr>
                <w:rFonts w:hint="eastAsia"/>
                <w:w w:val="95"/>
                <w:sz w:val="24"/>
                <w:lang w:eastAsia="zh-CN"/>
              </w:rPr>
              <w:t>58</w:t>
            </w:r>
            <w:r>
              <w:rPr>
                <w:w w:val="95"/>
                <w:sz w:val="24"/>
                <w:lang w:eastAsia="zh-CN"/>
              </w:rPr>
              <w:t>0*高</w:t>
            </w:r>
            <w:r>
              <w:rPr>
                <w:rFonts w:hint="eastAsia"/>
                <w:w w:val="95"/>
                <w:sz w:val="24"/>
                <w:lang w:eastAsia="zh-CN"/>
              </w:rPr>
              <w:t>500</w:t>
            </w:r>
            <w:r>
              <w:rPr>
                <w:w w:val="95"/>
                <w:sz w:val="24"/>
                <w:lang w:eastAsia="zh-CN"/>
              </w:rPr>
              <w:t>mm</w:t>
            </w:r>
            <w:r>
              <w:rPr>
                <w:rFonts w:hint="eastAsia"/>
                <w:w w:val="95"/>
                <w:sz w:val="24"/>
                <w:lang w:eastAsia="zh-CN"/>
              </w:rPr>
              <w:t>（以实物为准）</w:t>
            </w:r>
          </w:p>
        </w:tc>
      </w:tr>
      <w:tr w14:paraId="3D9FCF1D">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35A30FEB">
            <w:pPr>
              <w:pStyle w:val="55"/>
              <w:spacing w:before="178"/>
              <w:rPr>
                <w:sz w:val="24"/>
              </w:rPr>
            </w:pPr>
            <w:r>
              <w:rPr>
                <w:sz w:val="24"/>
              </w:rPr>
              <w:t>适用环境温度</w:t>
            </w:r>
          </w:p>
        </w:tc>
        <w:tc>
          <w:tcPr>
            <w:tcW w:w="6732" w:type="dxa"/>
          </w:tcPr>
          <w:p w14:paraId="69D66ACD">
            <w:pPr>
              <w:pStyle w:val="55"/>
              <w:spacing w:before="178"/>
              <w:rPr>
                <w:sz w:val="24"/>
              </w:rPr>
            </w:pPr>
            <w:r>
              <w:rPr>
                <w:sz w:val="24"/>
              </w:rPr>
              <w:t>-10℃～+50℃</w:t>
            </w:r>
          </w:p>
        </w:tc>
      </w:tr>
      <w:tr w14:paraId="4660CFBE">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5" w:hRule="atLeast"/>
        </w:trPr>
        <w:tc>
          <w:tcPr>
            <w:tcW w:w="2561" w:type="dxa"/>
          </w:tcPr>
          <w:p w14:paraId="3A07BA39">
            <w:pPr>
              <w:pStyle w:val="55"/>
              <w:spacing w:before="178"/>
              <w:rPr>
                <w:sz w:val="24"/>
              </w:rPr>
            </w:pPr>
            <w:r>
              <w:rPr>
                <w:sz w:val="24"/>
              </w:rPr>
              <w:t>移动方式</w:t>
            </w:r>
          </w:p>
        </w:tc>
        <w:tc>
          <w:tcPr>
            <w:tcW w:w="6732" w:type="dxa"/>
          </w:tcPr>
          <w:p w14:paraId="56A9675F">
            <w:pPr>
              <w:pStyle w:val="55"/>
              <w:spacing w:before="178"/>
              <w:rPr>
                <w:sz w:val="24"/>
                <w:lang w:eastAsia="zh-CN"/>
              </w:rPr>
            </w:pPr>
            <w:r>
              <w:rPr>
                <w:rFonts w:hint="eastAsia"/>
                <w:spacing w:val="-1"/>
                <w:w w:val="95"/>
                <w:sz w:val="24"/>
                <w:lang w:eastAsia="zh-CN"/>
              </w:rPr>
              <w:t>把手</w:t>
            </w:r>
          </w:p>
        </w:tc>
      </w:tr>
      <w:tr w14:paraId="054B26C5">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0" w:hRule="atLeast"/>
        </w:trPr>
        <w:tc>
          <w:tcPr>
            <w:tcW w:w="2561" w:type="dxa"/>
          </w:tcPr>
          <w:p w14:paraId="3E9BE88F">
            <w:pPr>
              <w:pStyle w:val="55"/>
              <w:spacing w:before="176"/>
              <w:rPr>
                <w:sz w:val="24"/>
              </w:rPr>
            </w:pPr>
            <w:r>
              <w:rPr>
                <w:sz w:val="24"/>
              </w:rPr>
              <w:t>适用相对湿度</w:t>
            </w:r>
          </w:p>
        </w:tc>
        <w:tc>
          <w:tcPr>
            <w:tcW w:w="6732" w:type="dxa"/>
          </w:tcPr>
          <w:p w14:paraId="08CB4B06">
            <w:pPr>
              <w:pStyle w:val="55"/>
              <w:spacing w:before="176"/>
              <w:rPr>
                <w:sz w:val="24"/>
              </w:rPr>
            </w:pPr>
            <w:r>
              <w:rPr>
                <w:sz w:val="24"/>
              </w:rPr>
              <w:t>≤95%</w:t>
            </w:r>
          </w:p>
        </w:tc>
      </w:tr>
      <w:tr w14:paraId="71A4F6AC">
        <w:tblPrEx>
          <w:tblBorders>
            <w:top w:val="single" w:color="4F81BC" w:sz="8" w:space="0"/>
            <w:left w:val="single" w:color="4F81BC" w:sz="8" w:space="0"/>
            <w:bottom w:val="single" w:color="4F81BC" w:sz="8" w:space="0"/>
            <w:right w:val="single" w:color="4F81BC" w:sz="8" w:space="0"/>
            <w:insideH w:val="single" w:color="4F81BC" w:sz="8" w:space="0"/>
            <w:insideV w:val="single" w:color="4F81BC" w:sz="8" w:space="0"/>
          </w:tblBorders>
          <w:tblCellMar>
            <w:top w:w="0" w:type="dxa"/>
            <w:left w:w="0" w:type="dxa"/>
            <w:bottom w:w="0" w:type="dxa"/>
            <w:right w:w="0" w:type="dxa"/>
          </w:tblCellMar>
        </w:tblPrEx>
        <w:trPr>
          <w:trHeight w:val="526" w:hRule="atLeast"/>
        </w:trPr>
        <w:tc>
          <w:tcPr>
            <w:tcW w:w="2561" w:type="dxa"/>
          </w:tcPr>
          <w:p w14:paraId="1B24E0E0">
            <w:pPr>
              <w:pStyle w:val="55"/>
              <w:spacing w:before="176"/>
              <w:rPr>
                <w:sz w:val="24"/>
              </w:rPr>
            </w:pPr>
            <w:r>
              <w:rPr>
                <w:sz w:val="24"/>
              </w:rPr>
              <w:t>海拔高度</w:t>
            </w:r>
          </w:p>
        </w:tc>
        <w:tc>
          <w:tcPr>
            <w:tcW w:w="6732" w:type="dxa"/>
          </w:tcPr>
          <w:p w14:paraId="4051E420">
            <w:pPr>
              <w:pStyle w:val="55"/>
              <w:spacing w:before="176"/>
              <w:rPr>
                <w:sz w:val="24"/>
              </w:rPr>
            </w:pPr>
            <w:r>
              <w:rPr>
                <w:sz w:val="24"/>
              </w:rPr>
              <w:t>≤2500</w:t>
            </w:r>
            <w:r>
              <w:rPr>
                <w:spacing w:val="-30"/>
                <w:sz w:val="24"/>
              </w:rPr>
              <w:t xml:space="preserve"> 米</w:t>
            </w:r>
          </w:p>
        </w:tc>
      </w:tr>
    </w:tbl>
    <w:p w14:paraId="57B8A731">
      <w:pPr>
        <w:autoSpaceDE w:val="0"/>
        <w:autoSpaceDN w:val="0"/>
        <w:spacing w:before="156" w:after="156"/>
        <w:ind w:right="240"/>
        <w:rPr>
          <w:rFonts w:ascii="....." w:hAnsi="....." w:eastAsia="....."/>
          <w:color w:val="000000"/>
          <w:sz w:val="44"/>
          <w:lang w:eastAsia="zh-CN"/>
        </w:rPr>
      </w:pPr>
    </w:p>
    <w:p w14:paraId="4964B840">
      <w:pPr>
        <w:autoSpaceDE w:val="0"/>
        <w:autoSpaceDN w:val="0"/>
        <w:spacing w:before="156" w:after="156"/>
        <w:ind w:right="240"/>
        <w:rPr>
          <w:rFonts w:ascii="....." w:hAnsi="....." w:eastAsia="....."/>
          <w:color w:val="000000"/>
          <w:sz w:val="44"/>
          <w:lang w:eastAsia="zh-CN"/>
        </w:rPr>
      </w:pPr>
    </w:p>
    <w:p w14:paraId="44A71DC4">
      <w:pPr>
        <w:autoSpaceDE w:val="0"/>
        <w:autoSpaceDN w:val="0"/>
        <w:spacing w:before="156" w:after="156"/>
        <w:ind w:right="240"/>
        <w:jc w:val="center"/>
        <w:rPr>
          <w:color w:val="000000"/>
          <w:sz w:val="20"/>
          <w:szCs w:val="20"/>
          <w:lang w:eastAsia="zh-CN"/>
        </w:rPr>
      </w:pPr>
    </w:p>
    <w:p w14:paraId="595F2C27">
      <w:pPr>
        <w:autoSpaceDE w:val="0"/>
        <w:autoSpaceDN w:val="0"/>
        <w:spacing w:before="156" w:after="156"/>
        <w:ind w:right="240"/>
        <w:jc w:val="center"/>
        <w:rPr>
          <w:color w:val="000000"/>
          <w:sz w:val="20"/>
          <w:szCs w:val="20"/>
          <w:lang w:eastAsia="zh-CN"/>
        </w:rPr>
      </w:pPr>
    </w:p>
    <w:p w14:paraId="218A6528">
      <w:pPr>
        <w:autoSpaceDE w:val="0"/>
        <w:autoSpaceDN w:val="0"/>
        <w:spacing w:before="156" w:after="156"/>
        <w:ind w:right="240"/>
        <w:jc w:val="center"/>
        <w:rPr>
          <w:color w:val="000000"/>
          <w:sz w:val="20"/>
          <w:szCs w:val="20"/>
          <w:lang w:eastAsia="zh-CN"/>
        </w:rPr>
      </w:pPr>
    </w:p>
    <w:p w14:paraId="4997FC2C">
      <w:pPr>
        <w:autoSpaceDE w:val="0"/>
        <w:autoSpaceDN w:val="0"/>
        <w:spacing w:before="156" w:after="156"/>
        <w:ind w:right="240"/>
        <w:rPr>
          <w:color w:val="000000"/>
          <w:lang w:eastAsia="zh-CN"/>
        </w:rPr>
      </w:pPr>
      <w:r>
        <w:rPr>
          <w:rFonts w:hint="eastAsia"/>
          <w:color w:val="000000"/>
          <w:lang w:eastAsia="zh-CN"/>
        </w:rPr>
        <w:t xml:space="preserve"> </w:t>
      </w:r>
    </w:p>
    <w:p w14:paraId="62752410">
      <w:pPr>
        <w:autoSpaceDE w:val="0"/>
        <w:autoSpaceDN w:val="0"/>
        <w:spacing w:before="156" w:after="156"/>
        <w:ind w:right="240"/>
        <w:rPr>
          <w:b/>
          <w:color w:val="000000"/>
          <w:lang w:eastAsia="zh-CN"/>
        </w:rPr>
      </w:pPr>
      <w:r>
        <w:rPr>
          <w:rFonts w:hint="eastAsia"/>
          <w:color w:val="000000"/>
          <w:sz w:val="20"/>
          <w:szCs w:val="20"/>
          <w:lang w:eastAsia="zh-CN"/>
        </w:rPr>
        <w:tab/>
      </w:r>
    </w:p>
    <w:p w14:paraId="0D2D45EC">
      <w:pPr>
        <w:pStyle w:val="4"/>
      </w:pPr>
      <w:bookmarkStart w:id="11" w:name="_Toc1268"/>
      <w:r>
        <w:t>（1）负载功能显示</w:t>
      </w:r>
      <w:bookmarkEnd w:id="11"/>
    </w:p>
    <w:p w14:paraId="75B214B4">
      <w:pPr>
        <w:rPr>
          <w:b/>
          <w:lang w:eastAsia="zh-CN"/>
        </w:rPr>
      </w:pPr>
      <w:r>
        <w:rPr>
          <w:b/>
          <w:lang w:eastAsia="zh-CN"/>
        </w:rPr>
        <w:drawing>
          <wp:anchor distT="0" distB="0" distL="114300" distR="114300" simplePos="0" relativeHeight="251662336" behindDoc="0" locked="0" layoutInCell="1" allowOverlap="1">
            <wp:simplePos x="0" y="0"/>
            <wp:positionH relativeFrom="column">
              <wp:posOffset>587375</wp:posOffset>
            </wp:positionH>
            <wp:positionV relativeFrom="paragraph">
              <wp:posOffset>107950</wp:posOffset>
            </wp:positionV>
            <wp:extent cx="4020185" cy="2480310"/>
            <wp:effectExtent l="0" t="0" r="0" b="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0185" cy="2480310"/>
                    </a:xfrm>
                    <a:prstGeom prst="rect">
                      <a:avLst/>
                    </a:prstGeom>
                  </pic:spPr>
                </pic:pic>
              </a:graphicData>
            </a:graphic>
          </wp:anchor>
        </w:drawing>
      </w:r>
    </w:p>
    <w:p w14:paraId="74CC205B">
      <w:pPr>
        <w:rPr>
          <w:b/>
          <w:lang w:eastAsia="zh-CN"/>
        </w:rPr>
      </w:pPr>
    </w:p>
    <w:p w14:paraId="49FB17BF">
      <w:pPr>
        <w:rPr>
          <w:b/>
          <w:lang w:eastAsia="zh-CN"/>
        </w:rPr>
      </w:pPr>
    </w:p>
    <w:p w14:paraId="0B56442F">
      <w:pPr>
        <w:rPr>
          <w:b/>
          <w:lang w:eastAsia="zh-CN"/>
        </w:rPr>
      </w:pPr>
    </w:p>
    <w:p w14:paraId="4881508E">
      <w:pPr>
        <w:jc w:val="center"/>
        <w:rPr>
          <w:b/>
          <w:lang w:eastAsia="zh-CN"/>
        </w:rPr>
      </w:pPr>
    </w:p>
    <w:p w14:paraId="1907F0FC">
      <w:pPr>
        <w:rPr>
          <w:b/>
          <w:lang w:eastAsia="zh-CN"/>
        </w:rPr>
      </w:pPr>
    </w:p>
    <w:p w14:paraId="51EF8159">
      <w:pPr>
        <w:rPr>
          <w:b/>
          <w:lang w:eastAsia="zh-CN"/>
        </w:rPr>
      </w:pPr>
    </w:p>
    <w:p w14:paraId="5415515E">
      <w:pPr>
        <w:rPr>
          <w:b/>
          <w:lang w:eastAsia="zh-CN"/>
        </w:rPr>
      </w:pPr>
    </w:p>
    <w:p w14:paraId="06D18165">
      <w:pPr>
        <w:rPr>
          <w:b/>
          <w:lang w:eastAsia="zh-CN"/>
        </w:rPr>
      </w:pPr>
    </w:p>
    <w:p w14:paraId="7D7FF092">
      <w:pPr>
        <w:pStyle w:val="12"/>
        <w:rPr>
          <w:rFonts w:ascii="Times New Roman" w:hAnsi="Times New Roman" w:eastAsia="宋体" w:cs="Times New Roman"/>
          <w:b/>
          <w:sz w:val="24"/>
          <w:szCs w:val="24"/>
        </w:rPr>
      </w:pPr>
      <w:r>
        <w:rPr>
          <w:rFonts w:ascii="Times New Roman" w:hAnsi="Times New Roman" w:eastAsia="宋体" w:cs="Times New Roman"/>
          <w:b/>
          <w:sz w:val="24"/>
          <w:szCs w:val="24"/>
        </w:rPr>
        <w:t>恒阻模式工作：</w:t>
      </w:r>
    </w:p>
    <w:p w14:paraId="09A8D43B">
      <w:pPr>
        <w:pStyle w:val="12"/>
        <w:numPr>
          <w:ilvl w:val="0"/>
          <w:numId w:val="3"/>
        </w:numPr>
        <w:ind w:left="0" w:leftChars="0" w:firstLine="480" w:firstLineChars="0"/>
        <w:rPr>
          <w:rFonts w:ascii="Times New Roman" w:hAnsi="Times New Roman" w:eastAsia="宋体" w:cs="Times New Roman"/>
          <w:b/>
          <w:sz w:val="24"/>
          <w:szCs w:val="24"/>
          <w:bdr w:val="none" w:sz="0" w:space="0"/>
        </w:rPr>
      </w:pPr>
      <w:r>
        <w:rPr>
          <w:rFonts w:ascii="Times New Roman" w:hAnsi="Times New Roman" w:eastAsia="宋体" w:cs="Times New Roman"/>
          <w:b/>
          <w:sz w:val="24"/>
          <w:szCs w:val="24"/>
        </w:rPr>
        <w:t>输入工作电压，按输入电压自动计算。</w:t>
      </w:r>
    </w:p>
    <w:p w14:paraId="0EEB5D10">
      <w:pPr>
        <w:pStyle w:val="12"/>
        <w:numPr>
          <w:ilvl w:val="0"/>
          <w:numId w:val="3"/>
        </w:numPr>
        <w:ind w:left="0" w:leftChars="0" w:firstLine="480" w:firstLineChars="0"/>
        <w:rPr>
          <w:rFonts w:ascii="Times New Roman" w:hAnsi="Times New Roman" w:eastAsia="宋体" w:cs="Times New Roman"/>
          <w:b/>
          <w:sz w:val="24"/>
          <w:szCs w:val="24"/>
          <w:bdr w:val="none" w:sz="0" w:space="0"/>
        </w:rPr>
      </w:pPr>
      <w:r>
        <w:rPr>
          <w:rFonts w:ascii="Times New Roman" w:hAnsi="Times New Roman" w:eastAsia="宋体" w:cs="Times New Roman"/>
          <w:b/>
          <w:sz w:val="24"/>
          <w:szCs w:val="24"/>
        </w:rPr>
        <w:t>纯阻模式：PF=1.0</w:t>
      </w:r>
    </w:p>
    <w:p w14:paraId="0F951CA5">
      <w:pPr>
        <w:pStyle w:val="12"/>
        <w:numPr>
          <w:ilvl w:val="0"/>
          <w:numId w:val="3"/>
        </w:numPr>
        <w:ind w:left="0" w:leftChars="0" w:firstLine="480" w:firstLineChars="0"/>
        <w:rPr>
          <w:rFonts w:ascii="Times New Roman" w:hAnsi="Times New Roman" w:eastAsia="宋体" w:cs="Times New Roman"/>
          <w:b/>
          <w:sz w:val="24"/>
          <w:szCs w:val="24"/>
          <w:bdr w:val="none" w:sz="0" w:space="0"/>
        </w:rPr>
      </w:pPr>
      <w:r>
        <w:rPr>
          <w:rFonts w:ascii="Times New Roman" w:hAnsi="Times New Roman" w:eastAsia="宋体" w:cs="Times New Roman"/>
          <w:b/>
          <w:sz w:val="24"/>
          <w:szCs w:val="24"/>
        </w:rPr>
        <w:t>点击RL或RC加载都以。</w:t>
      </w:r>
    </w:p>
    <w:p w14:paraId="1EEB83B6">
      <w:pPr>
        <w:pStyle w:val="43"/>
        <w:rPr>
          <w:rFonts w:hint="eastAsia"/>
          <w:b/>
          <w:lang w:eastAsia="zh-CN"/>
        </w:rPr>
      </w:pPr>
    </w:p>
    <w:p w14:paraId="48876347">
      <w:pPr>
        <w:pStyle w:val="12"/>
        <w:rPr>
          <w:rFonts w:ascii="Times New Roman" w:hAnsi="Times New Roman" w:eastAsia="宋体" w:cs="Times New Roman"/>
          <w:b/>
          <w:sz w:val="24"/>
          <w:szCs w:val="24"/>
        </w:rPr>
      </w:pPr>
      <w:r>
        <w:rPr>
          <w:rFonts w:ascii="Times New Roman" w:hAnsi="Times New Roman" w:eastAsia="宋体" w:cs="Times New Roman"/>
          <w:b/>
          <w:sz w:val="24"/>
          <w:szCs w:val="24"/>
        </w:rPr>
        <w:t>RLC负载有以下设置（纯阻负载没有）</w:t>
      </w:r>
    </w:p>
    <w:p w14:paraId="7BFD75BD">
      <w:pPr>
        <w:pStyle w:val="12"/>
        <w:rPr>
          <w:rFonts w:ascii="Times New Roman" w:hAnsi="Times New Roman" w:eastAsia="宋体" w:cs="Times New Roman"/>
          <w:b/>
          <w:sz w:val="24"/>
          <w:szCs w:val="24"/>
        </w:rPr>
      </w:pPr>
      <w:r>
        <w:rPr>
          <w:rFonts w:ascii="Times New Roman" w:hAnsi="Times New Roman" w:eastAsia="宋体" w:cs="Times New Roman"/>
          <w:b/>
          <w:sz w:val="24"/>
          <w:szCs w:val="24"/>
        </w:rPr>
        <w:t>阻感RL模式工作：</w:t>
      </w:r>
    </w:p>
    <w:p w14:paraId="5BEEFBE3">
      <w:pPr>
        <w:pStyle w:val="12"/>
        <w:numPr>
          <w:ilvl w:val="0"/>
          <w:numId w:val="4"/>
        </w:numPr>
        <w:ind w:left="0" w:leftChars="0" w:firstLine="480" w:firstLineChars="0"/>
        <w:rPr>
          <w:rFonts w:ascii="Times New Roman" w:hAnsi="Times New Roman" w:eastAsia="宋体" w:cs="Times New Roman"/>
          <w:b/>
          <w:sz w:val="24"/>
          <w:szCs w:val="24"/>
          <w:bdr w:val="none" w:sz="0" w:space="0"/>
        </w:rPr>
      </w:pPr>
      <w:r>
        <w:rPr>
          <w:rFonts w:ascii="Times New Roman" w:hAnsi="Times New Roman" w:eastAsia="宋体" w:cs="Times New Roman"/>
          <w:b/>
          <w:sz w:val="24"/>
          <w:szCs w:val="24"/>
        </w:rPr>
        <w:t>输入工作电压，按输入电压自动计算。</w:t>
      </w:r>
    </w:p>
    <w:p w14:paraId="66D40AF9">
      <w:pPr>
        <w:pStyle w:val="12"/>
        <w:numPr>
          <w:ilvl w:val="0"/>
          <w:numId w:val="4"/>
        </w:numPr>
        <w:ind w:left="0" w:leftChars="0" w:firstLine="480" w:firstLineChars="0"/>
        <w:rPr>
          <w:rFonts w:ascii="Times New Roman" w:hAnsi="Times New Roman" w:eastAsia="宋体" w:cs="Times New Roman"/>
          <w:b/>
          <w:sz w:val="24"/>
          <w:szCs w:val="24"/>
          <w:bdr w:val="none" w:sz="0" w:space="0"/>
        </w:rPr>
      </w:pPr>
      <w:r>
        <w:rPr>
          <w:rFonts w:ascii="Times New Roman" w:hAnsi="Times New Roman" w:eastAsia="宋体" w:cs="Times New Roman"/>
          <w:b/>
          <w:sz w:val="24"/>
          <w:szCs w:val="24"/>
        </w:rPr>
        <w:t>阻感模式：PF=0.3~1.0</w:t>
      </w:r>
    </w:p>
    <w:p w14:paraId="6A824678">
      <w:pPr>
        <w:pStyle w:val="12"/>
        <w:numPr>
          <w:ilvl w:val="0"/>
          <w:numId w:val="4"/>
        </w:numPr>
        <w:ind w:left="0" w:leftChars="0" w:firstLine="480" w:firstLineChars="0"/>
        <w:rPr>
          <w:rFonts w:ascii="Times New Roman" w:hAnsi="Times New Roman" w:eastAsia="宋体" w:cs="Times New Roman"/>
          <w:b/>
          <w:sz w:val="24"/>
          <w:szCs w:val="24"/>
          <w:bdr w:val="none" w:sz="0" w:space="0"/>
        </w:rPr>
      </w:pPr>
      <w:r>
        <w:rPr>
          <w:rFonts w:ascii="Times New Roman" w:hAnsi="Times New Roman" w:eastAsia="宋体" w:cs="Times New Roman"/>
          <w:b/>
          <w:sz w:val="24"/>
          <w:szCs w:val="24"/>
        </w:rPr>
        <w:t>点击RL加载</w:t>
      </w:r>
    </w:p>
    <w:p w14:paraId="446E8911">
      <w:pPr>
        <w:pStyle w:val="43"/>
        <w:rPr>
          <w:rFonts w:hint="eastAsia"/>
          <w:b/>
          <w:lang w:eastAsia="zh-CN"/>
        </w:rPr>
      </w:pPr>
    </w:p>
    <w:p w14:paraId="1070B625">
      <w:pPr>
        <w:pStyle w:val="12"/>
        <w:rPr>
          <w:rFonts w:ascii="Times New Roman" w:hAnsi="Times New Roman" w:eastAsia="宋体" w:cs="Times New Roman"/>
          <w:b/>
          <w:sz w:val="24"/>
          <w:szCs w:val="24"/>
        </w:rPr>
      </w:pPr>
      <w:r>
        <w:rPr>
          <w:rFonts w:ascii="Times New Roman" w:hAnsi="Times New Roman" w:eastAsia="宋体" w:cs="Times New Roman"/>
          <w:b/>
          <w:sz w:val="24"/>
          <w:szCs w:val="24"/>
        </w:rPr>
        <w:t>阻容RC模式工作：</w:t>
      </w:r>
    </w:p>
    <w:p w14:paraId="1B521D1A">
      <w:pPr>
        <w:pStyle w:val="12"/>
        <w:numPr>
          <w:ilvl w:val="0"/>
          <w:numId w:val="5"/>
        </w:numPr>
        <w:ind w:left="0" w:leftChars="0" w:firstLine="480" w:firstLineChars="0"/>
        <w:rPr>
          <w:rFonts w:ascii="Times New Roman" w:hAnsi="Times New Roman" w:eastAsia="宋体" w:cs="Times New Roman"/>
          <w:b/>
          <w:sz w:val="24"/>
          <w:szCs w:val="24"/>
          <w:bdr w:val="none" w:sz="0" w:space="0"/>
        </w:rPr>
      </w:pPr>
      <w:r>
        <w:rPr>
          <w:rFonts w:ascii="Times New Roman" w:hAnsi="Times New Roman" w:eastAsia="宋体" w:cs="Times New Roman"/>
          <w:b/>
          <w:sz w:val="24"/>
          <w:szCs w:val="24"/>
        </w:rPr>
        <w:t>输入工作电压，按输入电压自动计算。</w:t>
      </w:r>
    </w:p>
    <w:p w14:paraId="6FC9260B">
      <w:pPr>
        <w:pStyle w:val="12"/>
        <w:numPr>
          <w:ilvl w:val="0"/>
          <w:numId w:val="5"/>
        </w:numPr>
        <w:ind w:left="0" w:leftChars="0" w:firstLine="480" w:firstLineChars="0"/>
        <w:rPr>
          <w:rFonts w:ascii="Times New Roman" w:hAnsi="Times New Roman" w:eastAsia="宋体" w:cs="Times New Roman"/>
          <w:b/>
          <w:sz w:val="24"/>
          <w:szCs w:val="24"/>
          <w:bdr w:val="none" w:sz="0" w:space="0"/>
        </w:rPr>
      </w:pPr>
      <w:r>
        <w:rPr>
          <w:rFonts w:ascii="Times New Roman" w:hAnsi="Times New Roman" w:eastAsia="宋体" w:cs="Times New Roman"/>
          <w:b/>
          <w:sz w:val="24"/>
          <w:szCs w:val="24"/>
        </w:rPr>
        <w:t>阻感模式：PF=0.3~1.0</w:t>
      </w:r>
    </w:p>
    <w:p w14:paraId="4F4AF601">
      <w:pPr>
        <w:pStyle w:val="12"/>
        <w:numPr>
          <w:ilvl w:val="0"/>
          <w:numId w:val="5"/>
        </w:numPr>
        <w:ind w:left="0" w:leftChars="0" w:firstLine="480" w:firstLineChars="0"/>
        <w:rPr>
          <w:rFonts w:ascii="Times New Roman" w:hAnsi="Times New Roman" w:eastAsia="宋体" w:cs="Times New Roman"/>
          <w:b/>
          <w:sz w:val="24"/>
          <w:szCs w:val="24"/>
          <w:bdr w:val="none" w:sz="0" w:space="0"/>
        </w:rPr>
      </w:pPr>
      <w:r>
        <w:rPr>
          <w:rFonts w:ascii="Times New Roman" w:hAnsi="Times New Roman" w:eastAsia="宋体" w:cs="Times New Roman"/>
          <w:b/>
          <w:sz w:val="24"/>
          <w:szCs w:val="24"/>
        </w:rPr>
        <w:t>点击RC加载</w:t>
      </w:r>
    </w:p>
    <w:p w14:paraId="7EB58F36">
      <w:pPr>
        <w:pStyle w:val="43"/>
        <w:rPr>
          <w:rFonts w:hint="eastAsia"/>
          <w:b/>
          <w:lang w:eastAsia="zh-CN"/>
        </w:rPr>
      </w:pPr>
    </w:p>
    <w:p w14:paraId="3D3C03AF">
      <w:pPr>
        <w:pStyle w:val="43"/>
        <w:rPr>
          <w:rFonts w:hint="eastAsia"/>
          <w:b/>
          <w:lang w:eastAsia="zh-CN"/>
        </w:rPr>
      </w:pPr>
    </w:p>
    <w:p w14:paraId="42EF5556">
      <w:pPr>
        <w:pStyle w:val="4"/>
        <w:numPr>
          <w:ilvl w:val="0"/>
          <w:numId w:val="1"/>
        </w:numPr>
        <w:ind w:left="0" w:leftChars="0" w:firstLine="0" w:firstLineChars="0"/>
        <w:rPr>
          <w:b w:val="0"/>
          <w:bdr w:val="none" w:sz="0" w:space="0"/>
        </w:rPr>
      </w:pPr>
      <w:bookmarkStart w:id="12" w:name="_Toc22040"/>
      <w:r>
        <w:t>设置画面：</w:t>
      </w:r>
      <w:bookmarkEnd w:id="12"/>
    </w:p>
    <w:p w14:paraId="29D96759">
      <w:pPr>
        <w:rPr>
          <w:b/>
          <w:lang w:eastAsia="zh-CN"/>
        </w:rPr>
      </w:pPr>
      <w:r>
        <w:rPr>
          <w:b/>
          <w:lang w:eastAsia="zh-CN"/>
        </w:rPr>
        <w:drawing>
          <wp:anchor distT="0" distB="0" distL="114300" distR="114300" simplePos="0" relativeHeight="251663360" behindDoc="0" locked="0" layoutInCell="1" allowOverlap="1">
            <wp:simplePos x="0" y="0"/>
            <wp:positionH relativeFrom="column">
              <wp:posOffset>295275</wp:posOffset>
            </wp:positionH>
            <wp:positionV relativeFrom="paragraph">
              <wp:posOffset>71120</wp:posOffset>
            </wp:positionV>
            <wp:extent cx="5198745" cy="3153410"/>
            <wp:effectExtent l="0" t="0" r="2540" b="889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199526" cy="3154018"/>
                    </a:xfrm>
                    <a:prstGeom prst="rect">
                      <a:avLst/>
                    </a:prstGeom>
                  </pic:spPr>
                </pic:pic>
              </a:graphicData>
            </a:graphic>
          </wp:anchor>
        </w:drawing>
      </w:r>
    </w:p>
    <w:p w14:paraId="5AE9643A">
      <w:pPr>
        <w:rPr>
          <w:b/>
          <w:lang w:eastAsia="zh-CN"/>
        </w:rPr>
      </w:pPr>
    </w:p>
    <w:p w14:paraId="2F7850EE">
      <w:pPr>
        <w:rPr>
          <w:b/>
          <w:lang w:eastAsia="zh-CN"/>
        </w:rPr>
      </w:pPr>
    </w:p>
    <w:p w14:paraId="2B83A767">
      <w:pPr>
        <w:rPr>
          <w:b/>
          <w:lang w:eastAsia="zh-CN"/>
        </w:rPr>
      </w:pPr>
    </w:p>
    <w:p w14:paraId="7291A1B9">
      <w:pPr>
        <w:rPr>
          <w:b/>
          <w:lang w:eastAsia="zh-CN"/>
        </w:rPr>
      </w:pPr>
    </w:p>
    <w:p w14:paraId="195DA77A">
      <w:pPr>
        <w:rPr>
          <w:b/>
          <w:lang w:eastAsia="zh-CN"/>
        </w:rPr>
      </w:pPr>
    </w:p>
    <w:p w14:paraId="4BE45AB2">
      <w:pPr>
        <w:rPr>
          <w:b/>
          <w:lang w:eastAsia="zh-CN"/>
        </w:rPr>
      </w:pPr>
    </w:p>
    <w:p w14:paraId="49F052D0">
      <w:pPr>
        <w:rPr>
          <w:b/>
          <w:lang w:eastAsia="zh-CN"/>
        </w:rPr>
      </w:pPr>
    </w:p>
    <w:p w14:paraId="792640AC">
      <w:pPr>
        <w:rPr>
          <w:b/>
          <w:lang w:eastAsia="zh-CN"/>
        </w:rPr>
      </w:pPr>
    </w:p>
    <w:p w14:paraId="4A14AEC7">
      <w:pPr>
        <w:rPr>
          <w:b/>
          <w:lang w:eastAsia="zh-CN"/>
        </w:rPr>
      </w:pPr>
    </w:p>
    <w:p w14:paraId="059EE034">
      <w:pPr>
        <w:pStyle w:val="12"/>
        <w:rPr>
          <w:rFonts w:ascii="Times New Roman" w:hAnsi="Times New Roman" w:eastAsia="宋体" w:cs="Times New Roman"/>
          <w:b/>
          <w:sz w:val="24"/>
          <w:szCs w:val="24"/>
        </w:rPr>
      </w:pPr>
      <w:r>
        <w:rPr>
          <w:rFonts w:ascii="Times New Roman" w:hAnsi="Times New Roman" w:eastAsia="宋体" w:cs="Times New Roman"/>
          <w:b/>
          <w:sz w:val="24"/>
          <w:szCs w:val="24"/>
        </w:rPr>
        <w:t>设置过流/过压值。</w:t>
      </w:r>
    </w:p>
    <w:p w14:paraId="4B909440">
      <w:pPr>
        <w:rPr>
          <w:rFonts w:hint="eastAsia"/>
          <w:b/>
          <w:lang w:eastAsia="zh-CN"/>
        </w:rPr>
      </w:pPr>
    </w:p>
    <w:p w14:paraId="04B0014E">
      <w:pPr>
        <w:pStyle w:val="4"/>
        <w:numPr>
          <w:ilvl w:val="0"/>
          <w:numId w:val="1"/>
        </w:numPr>
        <w:ind w:left="0" w:leftChars="0" w:firstLine="0" w:firstLineChars="0"/>
        <w:rPr>
          <w:b w:val="0"/>
          <w:bdr w:val="none" w:sz="0" w:space="0"/>
        </w:rPr>
      </w:pPr>
      <w:bookmarkStart w:id="13" w:name="_Toc2371"/>
      <w:r>
        <w:t>手动挡位控制（纯阻负载只能设置R电阻值大小）</w:t>
      </w:r>
      <w:bookmarkEnd w:id="13"/>
    </w:p>
    <w:p w14:paraId="1C6E549B">
      <w:pPr>
        <w:rPr>
          <w:rFonts w:hint="eastAsia"/>
          <w:b/>
          <w:lang w:eastAsia="zh-CN"/>
        </w:rPr>
      </w:pPr>
      <w:r>
        <w:rPr>
          <w:b/>
          <w:lang w:eastAsia="zh-CN"/>
        </w:rPr>
        <w:drawing>
          <wp:anchor distT="0" distB="0" distL="114300" distR="114300" simplePos="0" relativeHeight="251664384" behindDoc="0" locked="0" layoutInCell="1" allowOverlap="1">
            <wp:simplePos x="0" y="0"/>
            <wp:positionH relativeFrom="column">
              <wp:posOffset>168275</wp:posOffset>
            </wp:positionH>
            <wp:positionV relativeFrom="paragraph">
              <wp:posOffset>143510</wp:posOffset>
            </wp:positionV>
            <wp:extent cx="5486400" cy="3387725"/>
            <wp:effectExtent l="0" t="0" r="0" b="3175"/>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486400" cy="3387725"/>
                    </a:xfrm>
                    <a:prstGeom prst="rect">
                      <a:avLst/>
                    </a:prstGeom>
                  </pic:spPr>
                </pic:pic>
              </a:graphicData>
            </a:graphic>
          </wp:anchor>
        </w:drawing>
      </w:r>
      <w:r>
        <w:rPr>
          <w:rFonts w:hint="eastAsia"/>
          <w:b/>
          <w:lang w:eastAsia="zh-CN"/>
        </w:rPr>
        <w:t xml:space="preserve"> </w:t>
      </w:r>
    </w:p>
    <w:p w14:paraId="59F0AE68">
      <w:pPr>
        <w:rPr>
          <w:rFonts w:hint="eastAsia"/>
          <w:b/>
          <w:lang w:eastAsia="zh-CN"/>
        </w:rPr>
      </w:pPr>
    </w:p>
    <w:p w14:paraId="68ACD28C">
      <w:pPr>
        <w:rPr>
          <w:rFonts w:hint="eastAsia"/>
          <w:b/>
          <w:lang w:eastAsia="zh-CN"/>
        </w:rPr>
      </w:pPr>
    </w:p>
    <w:p w14:paraId="5645F041">
      <w:pPr>
        <w:rPr>
          <w:rFonts w:hint="eastAsia"/>
          <w:b/>
          <w:lang w:eastAsia="zh-CN"/>
        </w:rPr>
      </w:pPr>
    </w:p>
    <w:p w14:paraId="03F17356">
      <w:pPr>
        <w:rPr>
          <w:rFonts w:hint="eastAsia"/>
          <w:b/>
          <w:lang w:eastAsia="zh-CN"/>
        </w:rPr>
      </w:pPr>
    </w:p>
    <w:p w14:paraId="4CA79097">
      <w:pPr>
        <w:rPr>
          <w:rFonts w:hint="eastAsia"/>
          <w:b/>
          <w:lang w:eastAsia="zh-CN"/>
        </w:rPr>
      </w:pPr>
    </w:p>
    <w:p w14:paraId="723E2E8B">
      <w:pPr>
        <w:rPr>
          <w:rFonts w:hint="eastAsia"/>
          <w:b/>
          <w:lang w:eastAsia="zh-CN"/>
        </w:rPr>
      </w:pPr>
    </w:p>
    <w:p w14:paraId="25997E8C">
      <w:pPr>
        <w:rPr>
          <w:rFonts w:hint="eastAsia"/>
          <w:b/>
          <w:lang w:eastAsia="zh-CN"/>
        </w:rPr>
      </w:pPr>
    </w:p>
    <w:p w14:paraId="0411F39B">
      <w:pPr>
        <w:rPr>
          <w:rFonts w:hint="eastAsia"/>
          <w:b/>
          <w:lang w:eastAsia="zh-CN"/>
        </w:rPr>
      </w:pPr>
    </w:p>
    <w:p w14:paraId="1D141F66">
      <w:pPr>
        <w:rPr>
          <w:rFonts w:hint="eastAsia"/>
          <w:b/>
          <w:lang w:eastAsia="zh-CN"/>
        </w:rPr>
      </w:pPr>
    </w:p>
    <w:p w14:paraId="56D9FACE">
      <w:pPr>
        <w:rPr>
          <w:rFonts w:hint="eastAsia"/>
          <w:b/>
          <w:lang w:eastAsia="zh-CN"/>
        </w:rPr>
      </w:pPr>
    </w:p>
    <w:p w14:paraId="6DEFA8EA">
      <w:pPr>
        <w:rPr>
          <w:rFonts w:hint="eastAsia"/>
          <w:b/>
          <w:lang w:eastAsia="zh-CN"/>
        </w:rPr>
      </w:pPr>
      <w:r>
        <w:rPr>
          <w:rFonts w:hint="eastAsia"/>
          <w:b/>
          <w:lang w:eastAsia="zh-CN"/>
        </w:rPr>
        <w:t xml:space="preserve">  </w:t>
      </w:r>
    </w:p>
    <w:p w14:paraId="62238FC5">
      <w:pPr>
        <w:pStyle w:val="5"/>
        <w:numPr>
          <w:ilvl w:val="0"/>
          <w:numId w:val="6"/>
        </w:numPr>
        <w:ind w:left="0" w:leftChars="0" w:firstLine="0" w:firstLineChars="0"/>
        <w:rPr>
          <w:b w:val="0"/>
          <w:bdr w:val="none" w:sz="0" w:space="0"/>
        </w:rPr>
      </w:pPr>
      <w:bookmarkStart w:id="14" w:name="_Toc30891"/>
      <w:r>
        <w:t>R载模式：纯电阻模式</w:t>
      </w:r>
      <w:bookmarkEnd w:id="14"/>
      <w:r>
        <w:t xml:space="preserve">   </w:t>
      </w:r>
    </w:p>
    <w:p w14:paraId="10813782">
      <w:pPr>
        <w:pStyle w:val="12"/>
        <w:rPr>
          <w:rFonts w:ascii="Times New Roman" w:hAnsi="Times New Roman" w:eastAsia="宋体" w:cs="Times New Roman"/>
          <w:sz w:val="24"/>
          <w:szCs w:val="24"/>
        </w:rPr>
      </w:pPr>
      <w:r>
        <w:rPr>
          <w:rFonts w:ascii="Times New Roman" w:hAnsi="Times New Roman" w:eastAsia="宋体" w:cs="Times New Roman"/>
          <w:sz w:val="24"/>
          <w:szCs w:val="24"/>
        </w:rPr>
        <w:t>L电感/C电容档位全部打为OFF, 功率因素 PF=1.0   按需打开需要的功率：</w:t>
      </w:r>
    </w:p>
    <w:p w14:paraId="1E370C38">
      <w:pPr>
        <w:pStyle w:val="12"/>
        <w:rPr>
          <w:rFonts w:ascii="Times New Roman" w:hAnsi="Times New Roman" w:eastAsia="宋体" w:cs="Times New Roman"/>
          <w:sz w:val="24"/>
          <w:szCs w:val="24"/>
        </w:rPr>
      </w:pPr>
      <w:r>
        <w:rPr>
          <w:rFonts w:ascii="Times New Roman" w:hAnsi="Times New Roman" w:eastAsia="宋体" w:cs="Times New Roman"/>
          <w:sz w:val="24"/>
          <w:szCs w:val="24"/>
        </w:rPr>
        <w:t>如：3KW=1KW+2KW 两档位     所有档位是并联的，任意组合</w:t>
      </w:r>
    </w:p>
    <w:p w14:paraId="010AEA8A">
      <w:pPr>
        <w:pStyle w:val="12"/>
        <w:rPr>
          <w:rFonts w:ascii="Times New Roman" w:hAnsi="Times New Roman" w:eastAsia="宋体" w:cs="Times New Roman"/>
          <w:sz w:val="24"/>
          <w:szCs w:val="24"/>
        </w:rPr>
      </w:pPr>
      <w:r>
        <w:rPr>
          <w:rFonts w:ascii="Times New Roman" w:hAnsi="Times New Roman" w:eastAsia="宋体" w:cs="Times New Roman"/>
          <w:sz w:val="24"/>
          <w:szCs w:val="24"/>
        </w:rPr>
        <w:t>先档位后按加载按扭。</w:t>
      </w:r>
    </w:p>
    <w:p w14:paraId="56419B8A">
      <w:pPr>
        <w:pStyle w:val="12"/>
        <w:rPr>
          <w:rFonts w:ascii="Times New Roman" w:hAnsi="Times New Roman" w:eastAsia="宋体" w:cs="Times New Roman"/>
          <w:sz w:val="24"/>
          <w:szCs w:val="24"/>
        </w:rPr>
      </w:pPr>
      <w:r>
        <w:rPr>
          <w:rFonts w:ascii="Times New Roman" w:hAnsi="Times New Roman" w:eastAsia="宋体" w:cs="Times New Roman"/>
          <w:sz w:val="24"/>
          <w:szCs w:val="24"/>
        </w:rPr>
        <w:t>RLC负载有以下设置（纯阻负载没有）</w:t>
      </w:r>
    </w:p>
    <w:p w14:paraId="3CB82BAA">
      <w:pPr>
        <w:pStyle w:val="5"/>
        <w:numPr>
          <w:ilvl w:val="0"/>
          <w:numId w:val="6"/>
        </w:numPr>
        <w:ind w:left="0" w:leftChars="0" w:firstLine="0" w:firstLineChars="0"/>
        <w:rPr>
          <w:b w:val="0"/>
          <w:bdr w:val="none" w:sz="0" w:space="0"/>
        </w:rPr>
      </w:pPr>
      <w:bookmarkStart w:id="15" w:name="_Toc22951"/>
      <w:r>
        <w:t>RL载模式：阻感模式</w:t>
      </w:r>
      <w:bookmarkEnd w:id="15"/>
      <w:r>
        <w:t xml:space="preserve">  </w:t>
      </w:r>
    </w:p>
    <w:p w14:paraId="257BF312">
      <w:pPr>
        <w:pStyle w:val="12"/>
        <w:rPr>
          <w:rFonts w:ascii="Times New Roman" w:hAnsi="Times New Roman" w:eastAsia="宋体" w:cs="Times New Roman"/>
          <w:sz w:val="24"/>
          <w:szCs w:val="24"/>
        </w:rPr>
      </w:pPr>
      <w:r>
        <w:rPr>
          <w:rFonts w:ascii="Times New Roman" w:hAnsi="Times New Roman" w:eastAsia="宋体" w:cs="Times New Roman"/>
          <w:sz w:val="24"/>
          <w:szCs w:val="24"/>
        </w:rPr>
        <w:t>C电容档位全部打为OFF  按需求打开电感/电阻档位。</w:t>
      </w:r>
    </w:p>
    <w:p w14:paraId="79926386">
      <w:pPr>
        <w:pStyle w:val="12"/>
        <w:rPr>
          <w:rFonts w:ascii="Times New Roman" w:hAnsi="Times New Roman" w:eastAsia="宋体" w:cs="Times New Roman"/>
          <w:sz w:val="24"/>
          <w:szCs w:val="24"/>
        </w:rPr>
      </w:pPr>
      <w:r>
        <w:rPr>
          <w:rFonts w:ascii="Times New Roman" w:hAnsi="Times New Roman" w:eastAsia="宋体" w:cs="Times New Roman"/>
          <w:color w:val="0000FF"/>
          <w:sz w:val="24"/>
          <w:szCs w:val="24"/>
        </w:rPr>
        <w:t>仪表按右下角的上/下键</w:t>
      </w:r>
      <w:r>
        <w:rPr>
          <w:rFonts w:ascii="Times New Roman" w:hAnsi="Times New Roman" w:eastAsia="宋体" w:cs="Times New Roman"/>
          <w:sz w:val="24"/>
          <w:szCs w:val="24"/>
        </w:rPr>
        <w:t xml:space="preserve">，切换画面，PF=0.3~1.0  </w:t>
      </w:r>
    </w:p>
    <w:p w14:paraId="7E0CE851">
      <w:pPr>
        <w:pStyle w:val="12"/>
        <w:rPr>
          <w:rFonts w:ascii="Times New Roman" w:hAnsi="Times New Roman" w:eastAsia="宋体" w:cs="Times New Roman"/>
          <w:sz w:val="24"/>
          <w:szCs w:val="24"/>
        </w:rPr>
      </w:pPr>
      <w:r>
        <w:rPr>
          <w:rFonts w:ascii="Times New Roman" w:hAnsi="Times New Roman" w:eastAsia="宋体" w:cs="Times New Roman"/>
          <w:sz w:val="24"/>
          <w:szCs w:val="24"/>
        </w:rPr>
        <w:t xml:space="preserve">R/L 档位任意组合  </w:t>
      </w:r>
    </w:p>
    <w:p w14:paraId="4DDEB386">
      <w:pPr>
        <w:pStyle w:val="5"/>
        <w:numPr>
          <w:ilvl w:val="0"/>
          <w:numId w:val="6"/>
        </w:numPr>
        <w:ind w:left="0" w:leftChars="0" w:firstLine="0" w:firstLineChars="0"/>
        <w:rPr>
          <w:b w:val="0"/>
          <w:bdr w:val="none" w:sz="0" w:space="0"/>
        </w:rPr>
      </w:pPr>
      <w:bookmarkStart w:id="16" w:name="_Toc2891"/>
      <w:r>
        <w:t>RC载模式：阻容模式</w:t>
      </w:r>
      <w:bookmarkEnd w:id="16"/>
      <w:r>
        <w:t xml:space="preserve">  </w:t>
      </w:r>
    </w:p>
    <w:p w14:paraId="1A734EB7">
      <w:pPr>
        <w:pStyle w:val="12"/>
        <w:rPr>
          <w:rFonts w:ascii="Times New Roman" w:hAnsi="Times New Roman" w:eastAsia="宋体" w:cs="Times New Roman"/>
          <w:sz w:val="24"/>
          <w:szCs w:val="24"/>
        </w:rPr>
      </w:pPr>
      <w:r>
        <w:rPr>
          <w:rFonts w:ascii="Times New Roman" w:hAnsi="Times New Roman" w:eastAsia="宋体" w:cs="Times New Roman"/>
          <w:sz w:val="24"/>
          <w:szCs w:val="24"/>
        </w:rPr>
        <w:t>L电感档位全部打为OFF  按需求打开电容/电阻档位。</w:t>
      </w:r>
    </w:p>
    <w:p w14:paraId="7407F574">
      <w:pPr>
        <w:pStyle w:val="12"/>
        <w:rPr>
          <w:rFonts w:ascii="Times New Roman" w:hAnsi="Times New Roman" w:eastAsia="宋体" w:cs="Times New Roman"/>
          <w:sz w:val="24"/>
          <w:szCs w:val="24"/>
        </w:rPr>
      </w:pPr>
      <w:r>
        <w:rPr>
          <w:rFonts w:ascii="Times New Roman" w:hAnsi="Times New Roman" w:eastAsia="宋体" w:cs="Times New Roman"/>
          <w:color w:val="0000FF"/>
          <w:sz w:val="24"/>
          <w:szCs w:val="24"/>
        </w:rPr>
        <w:t>仪表按右下角的上/下键</w:t>
      </w:r>
      <w:r>
        <w:rPr>
          <w:rFonts w:ascii="Times New Roman" w:hAnsi="Times New Roman" w:eastAsia="宋体" w:cs="Times New Roman"/>
          <w:sz w:val="24"/>
          <w:szCs w:val="24"/>
        </w:rPr>
        <w:t xml:space="preserve">，切换画面，PF=0.3~1.0  </w:t>
      </w:r>
    </w:p>
    <w:p w14:paraId="28D8998C">
      <w:pPr>
        <w:pStyle w:val="12"/>
        <w:rPr>
          <w:rFonts w:ascii="Times New Roman" w:hAnsi="Times New Roman" w:eastAsia="宋体" w:cs="Times New Roman"/>
          <w:sz w:val="24"/>
          <w:szCs w:val="24"/>
        </w:rPr>
      </w:pPr>
      <w:r>
        <w:rPr>
          <w:rFonts w:ascii="Times New Roman" w:hAnsi="Times New Roman" w:eastAsia="宋体" w:cs="Times New Roman"/>
          <w:sz w:val="24"/>
          <w:szCs w:val="24"/>
        </w:rPr>
        <w:t>R/C档位任意组合</w:t>
      </w:r>
    </w:p>
    <w:p w14:paraId="5287BA5A">
      <w:pPr>
        <w:pStyle w:val="4"/>
        <w:numPr>
          <w:ilvl w:val="0"/>
          <w:numId w:val="6"/>
        </w:numPr>
        <w:ind w:left="0" w:leftChars="0" w:firstLine="0" w:firstLineChars="0"/>
        <w:rPr>
          <w:b w:val="0"/>
          <w:bdr w:val="none" w:sz="0" w:space="0"/>
        </w:rPr>
      </w:pPr>
      <w:bookmarkStart w:id="17" w:name="_Toc4615"/>
      <w:r>
        <w:t>电压挡位切换需要第一个画面输入工作电压</w:t>
      </w:r>
      <w:bookmarkEnd w:id="17"/>
    </w:p>
    <w:p w14:paraId="34264235">
      <w:pPr>
        <w:rPr>
          <w:b/>
          <w:lang w:eastAsia="zh-CN"/>
        </w:rPr>
      </w:pPr>
    </w:p>
    <w:p w14:paraId="60C0569D">
      <w:pPr>
        <w:pStyle w:val="3"/>
      </w:pPr>
      <w:bookmarkStart w:id="18" w:name="_Toc7817"/>
      <w:r>
        <w:rPr>
          <w:vanish w:val="0"/>
          <w:u w:val="none"/>
          <w:vertAlign w:val="baseline"/>
        </w:rPr>
        <w:t>1.4</w:t>
      </w:r>
      <w:r>
        <w:t>接线面板介绍</w:t>
      </w:r>
      <w:bookmarkEnd w:id="18"/>
    </w:p>
    <w:p w14:paraId="4EC3A428">
      <w:pPr>
        <w:autoSpaceDE w:val="0"/>
        <w:autoSpaceDN w:val="0"/>
        <w:spacing w:before="156" w:after="156"/>
        <w:ind w:right="240"/>
        <w:rPr>
          <w:rFonts w:ascii="....." w:hAnsi="....." w:eastAsia="....."/>
          <w:color w:val="000000"/>
          <w:sz w:val="44"/>
          <w:lang w:eastAsia="zh-CN"/>
        </w:rPr>
      </w:pPr>
      <w:r>
        <w:rPr>
          <w:rFonts w:ascii="....." w:hAnsi="....." w:eastAsia="....."/>
          <w:color w:val="000000"/>
          <w:sz w:val="44"/>
          <w:lang w:eastAsia="zh-CN"/>
        </w:rPr>
        <w:drawing>
          <wp:anchor distT="0" distB="0" distL="114300" distR="114300" simplePos="0" relativeHeight="251661312" behindDoc="0" locked="0" layoutInCell="1" allowOverlap="1">
            <wp:simplePos x="0" y="0"/>
            <wp:positionH relativeFrom="column">
              <wp:posOffset>1390015</wp:posOffset>
            </wp:positionH>
            <wp:positionV relativeFrom="paragraph">
              <wp:posOffset>139700</wp:posOffset>
            </wp:positionV>
            <wp:extent cx="3543300" cy="1533525"/>
            <wp:effectExtent l="19050" t="0" r="0" b="0"/>
            <wp:wrapNone/>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pic:cNvPicPr>
                      <a:picLocks noChangeAspect="1" noChangeArrowheads="1"/>
                    </pic:cNvPicPr>
                  </pic:nvPicPr>
                  <pic:blipFill>
                    <a:blip r:embed="rId11"/>
                    <a:srcRect/>
                    <a:stretch>
                      <a:fillRect/>
                    </a:stretch>
                  </pic:blipFill>
                  <pic:spPr>
                    <a:xfrm>
                      <a:off x="0" y="0"/>
                      <a:ext cx="3543300" cy="1533525"/>
                    </a:xfrm>
                    <a:prstGeom prst="rect">
                      <a:avLst/>
                    </a:prstGeom>
                    <a:noFill/>
                    <a:ln w="9525">
                      <a:noFill/>
                      <a:miter lim="800000"/>
                      <a:headEnd/>
                      <a:tailEnd/>
                    </a:ln>
                  </pic:spPr>
                </pic:pic>
              </a:graphicData>
            </a:graphic>
          </wp:anchor>
        </w:drawing>
      </w:r>
    </w:p>
    <w:p w14:paraId="351ECDE9">
      <w:pPr>
        <w:autoSpaceDE w:val="0"/>
        <w:autoSpaceDN w:val="0"/>
        <w:spacing w:before="156" w:after="156"/>
        <w:ind w:right="240"/>
        <w:rPr>
          <w:rFonts w:ascii="....." w:hAnsi="....." w:eastAsia="....."/>
          <w:color w:val="000000"/>
          <w:sz w:val="44"/>
          <w:lang w:eastAsia="zh-CN"/>
        </w:rPr>
      </w:pPr>
    </w:p>
    <w:p w14:paraId="154B85D5">
      <w:pPr>
        <w:autoSpaceDE w:val="0"/>
        <w:autoSpaceDN w:val="0"/>
        <w:spacing w:before="156" w:after="156"/>
        <w:ind w:right="240"/>
        <w:rPr>
          <w:rFonts w:ascii="....." w:hAnsi="....." w:eastAsia="....."/>
          <w:color w:val="000000"/>
          <w:sz w:val="44"/>
          <w:lang w:eastAsia="zh-CN"/>
        </w:rPr>
      </w:pPr>
    </w:p>
    <w:p w14:paraId="6BDFD50E">
      <w:pPr>
        <w:autoSpaceDE w:val="0"/>
        <w:autoSpaceDN w:val="0"/>
        <w:spacing w:before="156" w:after="156"/>
        <w:ind w:right="240"/>
        <w:rPr>
          <w:rFonts w:ascii="....." w:hAnsi="....." w:eastAsia="....."/>
          <w:color w:val="000000"/>
          <w:sz w:val="44"/>
          <w:lang w:eastAsia="zh-CN"/>
        </w:rPr>
      </w:pPr>
    </w:p>
    <w:p w14:paraId="4E3B7FC6">
      <w:pPr>
        <w:jc w:val="center"/>
        <w:rPr>
          <w:sz w:val="20"/>
          <w:szCs w:val="20"/>
          <w:lang w:eastAsia="zh-CN"/>
        </w:rPr>
      </w:pPr>
      <w:r>
        <w:rPr>
          <w:rFonts w:hint="eastAsia"/>
          <w:sz w:val="20"/>
          <w:szCs w:val="20"/>
          <w:lang w:eastAsia="zh-CN"/>
        </w:rPr>
        <w:t>负载接线面板</w:t>
      </w:r>
    </w:p>
    <w:p w14:paraId="37CC1F5E">
      <w:pPr>
        <w:rPr>
          <w:sz w:val="20"/>
          <w:szCs w:val="20"/>
          <w:lang w:eastAsia="zh-CN"/>
        </w:rPr>
      </w:pPr>
    </w:p>
    <w:p w14:paraId="34A4FD58">
      <w:pPr>
        <w:pStyle w:val="12"/>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负载的接线面板位于负载前面，包含输入端、输出端。</w:t>
      </w:r>
    </w:p>
    <w:p w14:paraId="008876E1">
      <w:pPr>
        <w:pStyle w:val="12"/>
        <w:rPr>
          <w:rFonts w:ascii="Times New Roman" w:hAnsi="Times New Roman" w:eastAsia="宋体" w:cs="Times New Roman"/>
          <w:color w:val="000000"/>
          <w:sz w:val="24"/>
          <w:szCs w:val="24"/>
        </w:rPr>
      </w:pPr>
      <w:r>
        <w:rPr>
          <w:rFonts w:ascii="Times New Roman" w:hAnsi="Times New Roman" w:eastAsia="宋体" w:cs="Times New Roman"/>
          <w:b/>
          <w:color w:val="000000"/>
          <w:sz w:val="24"/>
          <w:szCs w:val="24"/>
        </w:rPr>
        <w:t>输入端：</w:t>
      </w:r>
      <w:r>
        <w:rPr>
          <w:rFonts w:ascii="Times New Roman" w:hAnsi="Times New Roman" w:eastAsia="宋体" w:cs="Times New Roman"/>
          <w:color w:val="000000"/>
          <w:sz w:val="24"/>
          <w:szCs w:val="24"/>
        </w:rPr>
        <w:t>标准三芯国标插座。220V/50HZ交流输入，提供负载工作供电</w:t>
      </w:r>
    </w:p>
    <w:p w14:paraId="6A85004A">
      <w:pPr>
        <w:pStyle w:val="12"/>
        <w:rPr>
          <w:rFonts w:ascii="Times New Roman" w:hAnsi="Times New Roman" w:eastAsia="宋体" w:cs="Times New Roman"/>
          <w:color w:val="000000"/>
          <w:sz w:val="24"/>
          <w:szCs w:val="24"/>
        </w:rPr>
      </w:pPr>
      <w:r>
        <w:rPr>
          <w:rFonts w:ascii="Times New Roman" w:hAnsi="Times New Roman" w:eastAsia="宋体" w:cs="Times New Roman"/>
          <w:b/>
          <w:color w:val="000000"/>
          <w:sz w:val="24"/>
          <w:szCs w:val="24"/>
        </w:rPr>
        <w:t>输出端</w:t>
      </w:r>
      <w:r>
        <w:rPr>
          <w:rFonts w:ascii="Times New Roman" w:hAnsi="Times New Roman" w:eastAsia="宋体" w:cs="Times New Roman"/>
          <w:color w:val="000000"/>
          <w:sz w:val="24"/>
          <w:szCs w:val="24"/>
        </w:rPr>
        <w:t>：三位大电流接线端子。L-接火线；N-接零线；PE-接地线</w:t>
      </w:r>
    </w:p>
    <w:p w14:paraId="0F151B7D">
      <w:pPr>
        <w:pStyle w:val="12"/>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DB9口：程控RS485  1脚A   4脚B. (详见通讯协议)</w:t>
      </w:r>
    </w:p>
    <w:p w14:paraId="7EC22ABB">
      <w:pPr>
        <w:rPr>
          <w:color w:val="000000"/>
          <w:lang w:eastAsia="zh-CN"/>
        </w:rPr>
      </w:pPr>
    </w:p>
    <w:p w14:paraId="6561E965">
      <w:pPr>
        <w:rPr>
          <w:color w:val="000000"/>
          <w:lang w:eastAsia="zh-CN"/>
        </w:rPr>
      </w:pPr>
    </w:p>
    <w:p w14:paraId="4F2A9D26">
      <w:pPr>
        <w:pStyle w:val="2"/>
        <w:numPr>
          <w:ilvl w:val="0"/>
          <w:numId w:val="6"/>
        </w:numPr>
        <w:ind w:left="0" w:leftChars="0" w:firstLine="0" w:firstLineChars="0"/>
        <w:rPr>
          <w:b w:val="0"/>
          <w:bdr w:val="none" w:sz="0" w:space="0"/>
        </w:rPr>
      </w:pPr>
      <w:bookmarkStart w:id="19" w:name="_Toc31700"/>
      <w:r>
        <w:t>操作说明</w:t>
      </w:r>
      <w:bookmarkEnd w:id="19"/>
    </w:p>
    <w:p w14:paraId="5BF3924F">
      <w:pPr>
        <w:pStyle w:val="3"/>
        <w:numPr>
          <w:ilvl w:val="0"/>
          <w:numId w:val="7"/>
        </w:numPr>
        <w:ind w:left="0" w:leftChars="0" w:firstLine="0" w:firstLineChars="0"/>
        <w:rPr>
          <w:rFonts w:hint="eastAsia" w:ascii="黑体" w:hAnsi="黑体" w:eastAsia="黑体" w:cs="黑体"/>
          <w:b w:val="0"/>
          <w:bdr w:val="none" w:sz="0" w:space="0"/>
        </w:rPr>
      </w:pPr>
      <w:bookmarkStart w:id="20" w:name="_Toc27820"/>
      <w:r>
        <w:t>接线和准备</w:t>
      </w:r>
      <w:bookmarkEnd w:id="20"/>
    </w:p>
    <w:p w14:paraId="5CB3489B">
      <w:pPr>
        <w:pStyle w:val="12"/>
        <w:rPr>
          <w:rFonts w:ascii="Times New Roman" w:hAnsi="Times New Roman" w:eastAsia="宋体" w:cs="Times New Roman"/>
          <w:sz w:val="24"/>
          <w:szCs w:val="24"/>
        </w:rPr>
      </w:pPr>
      <w:r>
        <w:rPr>
          <w:rFonts w:ascii="Times New Roman" w:hAnsi="Times New Roman" w:eastAsia="宋体" w:cs="Times New Roman"/>
          <w:sz w:val="24"/>
          <w:szCs w:val="24"/>
        </w:rPr>
        <w:t>首先拆下负载下面的接线面板门，用标准国标电源线把市电220VAC连接到插座，检查电源线插到位无松动；</w:t>
      </w:r>
    </w:p>
    <w:p w14:paraId="39BCD5B2">
      <w:r>
        <w:rPr>
          <w:rFonts w:hint="eastAsia"/>
          <w:lang w:eastAsia="zh-CN"/>
        </w:rPr>
        <w:tab/>
      </w:r>
      <w:r>
        <w:rPr>
          <w:rFonts w:hint="eastAsia"/>
          <w:lang w:eastAsia="zh-CN"/>
        </w:rPr>
        <w:t>其次用合适的电缆线接到负载的输出端。</w:t>
      </w:r>
      <w:r>
        <w:rPr>
          <w:rFonts w:hint="eastAsia"/>
        </w:rPr>
        <w:t>按对应</w:t>
      </w:r>
      <w:r>
        <w:rPr>
          <w:rFonts w:hint="eastAsia"/>
          <w:lang w:eastAsia="zh-CN"/>
        </w:rPr>
        <w:t>的</w:t>
      </w:r>
      <w:r>
        <w:rPr>
          <w:rFonts w:hint="eastAsia"/>
        </w:rPr>
        <w:t>“</w:t>
      </w:r>
      <w:r>
        <w:rPr>
          <w:rFonts w:hint="eastAsia"/>
          <w:b/>
          <w:color w:val="0000FF"/>
        </w:rPr>
        <w:t>L N</w:t>
      </w:r>
      <w:r>
        <w:rPr>
          <w:rFonts w:hint="eastAsia"/>
          <w:b/>
          <w:color w:val="0000FF"/>
          <w:lang w:eastAsia="zh-CN"/>
        </w:rPr>
        <w:t xml:space="preserve"> PE</w:t>
      </w:r>
      <w:r>
        <w:rPr>
          <w:rFonts w:hint="eastAsia"/>
        </w:rPr>
        <w:t>”</w:t>
      </w:r>
      <w:r>
        <w:rPr>
          <w:rFonts w:hint="eastAsia"/>
          <w:lang w:eastAsia="zh-CN"/>
        </w:rPr>
        <w:t>连接，</w:t>
      </w:r>
      <w:r>
        <w:rPr>
          <w:rFonts w:hint="eastAsia"/>
          <w:b/>
          <w:color w:val="FF0000"/>
        </w:rPr>
        <w:t>注意</w:t>
      </w:r>
      <w:r>
        <w:rPr>
          <w:rFonts w:hint="eastAsia"/>
          <w:b/>
          <w:color w:val="FF0000"/>
          <w:lang w:eastAsia="zh-CN"/>
        </w:rPr>
        <w:t>用户外接的负载线必须满足电流大小。</w:t>
      </w:r>
    </w:p>
    <w:p w14:paraId="628A1051">
      <w:pPr>
        <w:autoSpaceDE w:val="0"/>
        <w:autoSpaceDN w:val="0"/>
        <w:spacing w:before="156" w:after="156"/>
        <w:ind w:right="240"/>
        <w:rPr>
          <w:rFonts w:ascii="....." w:hAnsi="....." w:eastAsia="....."/>
          <w:color w:val="000000"/>
          <w:sz w:val="44"/>
          <w:lang w:eastAsia="zh-CN"/>
        </w:rPr>
      </w:pPr>
      <w:r>
        <w:rPr>
          <w:rFonts w:hint="eastAsia" w:ascii="....." w:hAnsi="....." w:eastAsia="....."/>
          <w:color w:val="000000"/>
          <w:sz w:val="44"/>
          <w:lang w:eastAsia="zh-CN"/>
        </w:rPr>
        <w:tab/>
      </w:r>
    </w:p>
    <w:p w14:paraId="734C8392">
      <w:pPr>
        <w:pStyle w:val="3"/>
        <w:numPr>
          <w:ilvl w:val="0"/>
          <w:numId w:val="7"/>
        </w:numPr>
        <w:ind w:left="0" w:leftChars="0" w:firstLine="0" w:firstLineChars="0"/>
        <w:rPr>
          <w:rFonts w:hint="eastAsia" w:ascii="黑体" w:hAnsi="黑体" w:eastAsia="黑体" w:cs="黑体"/>
          <w:b w:val="0"/>
          <w:bdr w:val="none" w:sz="0" w:space="0"/>
        </w:rPr>
      </w:pPr>
      <w:bookmarkStart w:id="21" w:name="_Toc3179"/>
      <w:r>
        <w:t>操作说明</w:t>
      </w:r>
      <w:bookmarkEnd w:id="21"/>
    </w:p>
    <w:p w14:paraId="5AAD26A5">
      <w:pPr>
        <w:pStyle w:val="12"/>
        <w:numPr>
          <w:ilvl w:val="0"/>
          <w:numId w:val="8"/>
        </w:numPr>
        <w:topLinePunct w:val="0"/>
        <w:ind w:left="0" w:leftChars="0" w:firstLine="480" w:firstLineChars="0"/>
        <w:rPr>
          <w:rFonts w:hint="eastAsia" w:ascii="宋体" w:hAnsi="宋体" w:eastAsia="宋体" w:cs="宋体"/>
          <w:b w:val="0"/>
          <w:sz w:val="24"/>
          <w:szCs w:val="24"/>
          <w:bdr w:val="none" w:sz="0" w:space="0"/>
        </w:rPr>
      </w:pPr>
      <w:r>
        <w:rPr>
          <w:rFonts w:ascii="Times New Roman" w:hAnsi="Times New Roman" w:eastAsia="宋体" w:cs="Times New Roman"/>
          <w:sz w:val="24"/>
          <w:szCs w:val="24"/>
        </w:rPr>
        <w:t>按下“</w:t>
      </w:r>
      <w:r>
        <w:rPr>
          <w:rFonts w:ascii="Times New Roman" w:hAnsi="Times New Roman" w:eastAsia="宋体" w:cs="Times New Roman"/>
          <w:b/>
          <w:color w:val="0000C7"/>
          <w:sz w:val="24"/>
          <w:szCs w:val="24"/>
        </w:rPr>
        <w:t>电源按钮</w:t>
      </w:r>
      <w:r>
        <w:rPr>
          <w:rFonts w:ascii="Times New Roman" w:hAnsi="Times New Roman" w:eastAsia="宋体" w:cs="Times New Roman"/>
          <w:sz w:val="24"/>
          <w:szCs w:val="24"/>
        </w:rPr>
        <w:t>”，指示灯亮， LCD屏幕亮</w:t>
      </w:r>
    </w:p>
    <w:p w14:paraId="57EB64B7">
      <w:pPr>
        <w:pStyle w:val="12"/>
        <w:numPr>
          <w:ilvl w:val="0"/>
          <w:numId w:val="8"/>
        </w:numPr>
        <w:topLinePunct w:val="0"/>
        <w:ind w:left="0" w:leftChars="0" w:firstLine="480" w:firstLineChars="0"/>
        <w:rPr>
          <w:rFonts w:hint="eastAsia" w:ascii="宋体" w:hAnsi="宋体" w:eastAsia="宋体" w:cs="宋体"/>
          <w:b w:val="0"/>
          <w:sz w:val="24"/>
          <w:szCs w:val="24"/>
          <w:bdr w:val="none" w:sz="0" w:space="0"/>
        </w:rPr>
      </w:pPr>
      <w:r>
        <w:rPr>
          <w:rFonts w:ascii="Times New Roman" w:hAnsi="Times New Roman" w:eastAsia="宋体" w:cs="Times New Roman"/>
          <w:sz w:val="24"/>
          <w:szCs w:val="24"/>
        </w:rPr>
        <w:t>观察电参表LCD屏幕数据，此时屏幕会显示输入电压、电流、功率等参数；</w:t>
      </w:r>
    </w:p>
    <w:p w14:paraId="6E1F4BC4">
      <w:pPr>
        <w:pStyle w:val="12"/>
        <w:numPr>
          <w:ilvl w:val="0"/>
          <w:numId w:val="8"/>
        </w:numPr>
        <w:topLinePunct w:val="0"/>
        <w:ind w:left="0" w:leftChars="0" w:firstLine="480" w:firstLineChars="0"/>
        <w:rPr>
          <w:rFonts w:hint="eastAsia" w:ascii="宋体" w:hAnsi="宋体" w:eastAsia="宋体" w:cs="宋体"/>
          <w:b w:val="0"/>
          <w:sz w:val="24"/>
          <w:szCs w:val="24"/>
          <w:bdr w:val="none" w:sz="0" w:space="0"/>
        </w:rPr>
      </w:pPr>
      <w:r>
        <w:rPr>
          <w:rFonts w:ascii="Times New Roman" w:hAnsi="Times New Roman" w:eastAsia="宋体" w:cs="Times New Roman"/>
          <w:sz w:val="24"/>
          <w:szCs w:val="24"/>
        </w:rPr>
        <w:t>观察报警灯是否处于正常状态；</w:t>
      </w:r>
    </w:p>
    <w:p w14:paraId="7D6E723A">
      <w:pPr>
        <w:pStyle w:val="12"/>
        <w:numPr>
          <w:ilvl w:val="0"/>
          <w:numId w:val="8"/>
        </w:numPr>
        <w:topLinePunct w:val="0"/>
        <w:ind w:left="0" w:leftChars="0" w:firstLine="480" w:firstLineChars="0"/>
        <w:rPr>
          <w:rFonts w:hint="eastAsia" w:ascii="宋体" w:hAnsi="宋体" w:eastAsia="宋体" w:cs="宋体"/>
          <w:b w:val="0"/>
          <w:sz w:val="24"/>
          <w:szCs w:val="24"/>
          <w:bdr w:val="none" w:sz="0" w:space="0"/>
        </w:rPr>
      </w:pPr>
      <w:r>
        <w:rPr>
          <w:rFonts w:ascii="Times New Roman" w:hAnsi="Times New Roman" w:eastAsia="宋体" w:cs="Times New Roman"/>
          <w:sz w:val="24"/>
          <w:szCs w:val="24"/>
        </w:rPr>
        <w:t>用户根据所需选择负载工作电压，可选择220VAC加载。</w:t>
      </w:r>
    </w:p>
    <w:p w14:paraId="689767BC">
      <w:pPr>
        <w:pStyle w:val="12"/>
        <w:numPr>
          <w:ilvl w:val="0"/>
          <w:numId w:val="8"/>
        </w:numPr>
        <w:topLinePunct w:val="0"/>
        <w:ind w:left="0" w:leftChars="0" w:firstLine="480" w:firstLineChars="0"/>
        <w:rPr>
          <w:rFonts w:hint="eastAsia" w:ascii="宋体" w:hAnsi="宋体" w:eastAsia="宋体" w:cs="宋体"/>
          <w:b w:val="0"/>
          <w:sz w:val="24"/>
          <w:szCs w:val="24"/>
          <w:bdr w:val="none" w:sz="0" w:space="0"/>
        </w:rPr>
      </w:pPr>
      <w:r>
        <w:rPr>
          <w:rFonts w:ascii="Times New Roman" w:hAnsi="Times New Roman" w:eastAsia="宋体" w:cs="Times New Roman"/>
          <w:sz w:val="24"/>
          <w:szCs w:val="24"/>
        </w:rPr>
        <w:t>根据加载量的需求，按下对应的负载加载按钮，完成加载。</w:t>
      </w:r>
    </w:p>
    <w:p w14:paraId="297D337C">
      <w:pPr>
        <w:pStyle w:val="12"/>
        <w:numPr>
          <w:ilvl w:val="0"/>
          <w:numId w:val="8"/>
        </w:numPr>
        <w:topLinePunct w:val="0"/>
        <w:ind w:left="0" w:leftChars="0" w:firstLine="480" w:firstLineChars="0"/>
        <w:rPr>
          <w:rFonts w:hint="eastAsia" w:ascii="宋体" w:hAnsi="宋体" w:eastAsia="宋体" w:cs="宋体"/>
          <w:b w:val="0"/>
          <w:sz w:val="24"/>
          <w:szCs w:val="24"/>
          <w:bdr w:val="none" w:sz="0" w:space="0"/>
        </w:rPr>
      </w:pPr>
      <w:r>
        <w:rPr>
          <w:rFonts w:ascii="Times New Roman" w:hAnsi="Times New Roman" w:eastAsia="宋体" w:cs="Times New Roman"/>
          <w:sz w:val="24"/>
          <w:szCs w:val="24"/>
        </w:rPr>
        <w:t>加载中，用户可根据测试的需要，增加或减少各类负载，通过对应负载档位按钮完成。并可通过观察电参表的数据获悉当前负载状态。</w:t>
      </w:r>
    </w:p>
    <w:p w14:paraId="78BB0BA8">
      <w:pPr>
        <w:pStyle w:val="3"/>
        <w:numPr>
          <w:ilvl w:val="0"/>
          <w:numId w:val="7"/>
        </w:numPr>
        <w:ind w:left="0" w:leftChars="0" w:firstLine="0" w:firstLineChars="0"/>
        <w:rPr>
          <w:rFonts w:hint="eastAsia" w:ascii="黑体" w:hAnsi="黑体" w:eastAsia="黑体" w:cs="黑体"/>
          <w:b w:val="0"/>
          <w:bdr w:val="none" w:sz="0" w:space="0"/>
        </w:rPr>
      </w:pPr>
      <w:bookmarkStart w:id="22" w:name="_Toc28939"/>
      <w:r>
        <w:t>注意事项</w:t>
      </w:r>
      <w:bookmarkEnd w:id="22"/>
    </w:p>
    <w:p w14:paraId="44830A47">
      <w:pPr>
        <w:pStyle w:val="12"/>
        <w:rPr>
          <w:rFonts w:ascii="Times New Roman" w:hAnsi="Times New Roman" w:eastAsia="宋体" w:cs="Times New Roman"/>
          <w:sz w:val="24"/>
          <w:szCs w:val="24"/>
        </w:rPr>
      </w:pPr>
      <w:r>
        <w:rPr>
          <w:rFonts w:ascii="Times New Roman" w:hAnsi="Times New Roman" w:eastAsia="宋体" w:cs="Times New Roman"/>
          <w:sz w:val="24"/>
          <w:szCs w:val="24"/>
        </w:rPr>
        <w:t>用户使用此交流负载是需要特别注意以下事项：</w:t>
      </w:r>
    </w:p>
    <w:p w14:paraId="5126A7CF">
      <w:pPr>
        <w:pStyle w:val="12"/>
        <w:numPr>
          <w:ilvl w:val="0"/>
          <w:numId w:val="9"/>
        </w:numPr>
        <w:topLinePunct w:val="0"/>
        <w:ind w:left="0" w:leftChars="0" w:firstLine="480" w:firstLineChars="0"/>
        <w:rPr>
          <w:rFonts w:hint="eastAsia" w:ascii="宋体" w:hAnsi="宋体" w:eastAsia="宋体" w:cs="宋体"/>
          <w:b w:val="0"/>
          <w:sz w:val="24"/>
          <w:szCs w:val="24"/>
          <w:bdr w:val="none" w:sz="0" w:space="0"/>
        </w:rPr>
      </w:pPr>
      <w:r>
        <w:rPr>
          <w:rFonts w:ascii="Times New Roman" w:hAnsi="Times New Roman" w:eastAsia="宋体" w:cs="Times New Roman"/>
          <w:sz w:val="24"/>
          <w:szCs w:val="24"/>
        </w:rPr>
        <w:t>工作电源：单相220VAC/50HZ；</w:t>
      </w:r>
    </w:p>
    <w:p w14:paraId="2274EB81">
      <w:pPr>
        <w:pStyle w:val="12"/>
        <w:numPr>
          <w:ilvl w:val="0"/>
          <w:numId w:val="9"/>
        </w:numPr>
        <w:topLinePunct w:val="0"/>
        <w:ind w:left="0" w:leftChars="0" w:firstLine="480" w:firstLineChars="0"/>
        <w:rPr>
          <w:rFonts w:hint="eastAsia" w:ascii="宋体" w:hAnsi="宋体" w:eastAsia="宋体" w:cs="宋体"/>
          <w:b w:val="0"/>
          <w:sz w:val="24"/>
          <w:szCs w:val="24"/>
          <w:bdr w:val="none" w:sz="0" w:space="0"/>
        </w:rPr>
      </w:pPr>
      <w:r>
        <w:rPr>
          <w:rFonts w:ascii="Times New Roman" w:hAnsi="Times New Roman" w:eastAsia="宋体" w:cs="Times New Roman"/>
          <w:sz w:val="24"/>
          <w:szCs w:val="24"/>
        </w:rPr>
        <w:t>负载输入：单相220VAC/50HZ</w:t>
      </w:r>
    </w:p>
    <w:p w14:paraId="3290EF80">
      <w:pPr>
        <w:pStyle w:val="12"/>
        <w:numPr>
          <w:ilvl w:val="0"/>
          <w:numId w:val="9"/>
        </w:numPr>
        <w:topLinePunct w:val="0"/>
        <w:ind w:left="0" w:leftChars="0" w:firstLine="480" w:firstLineChars="0"/>
        <w:rPr>
          <w:rFonts w:hint="eastAsia" w:ascii="宋体" w:hAnsi="宋体" w:eastAsia="宋体" w:cs="宋体"/>
          <w:b w:val="0"/>
          <w:sz w:val="24"/>
          <w:szCs w:val="24"/>
          <w:bdr w:val="none" w:sz="0" w:space="0"/>
        </w:rPr>
      </w:pPr>
      <w:r>
        <w:rPr>
          <w:rFonts w:ascii="Times New Roman" w:hAnsi="Times New Roman" w:eastAsia="宋体" w:cs="Times New Roman"/>
          <w:sz w:val="24"/>
          <w:szCs w:val="24"/>
        </w:rPr>
        <w:t>检查负载进风口和出风口无遮挡，出风口上方到遮挡物保持50cm以上距离；</w:t>
      </w:r>
    </w:p>
    <w:p w14:paraId="008B74E4">
      <w:pPr>
        <w:pStyle w:val="12"/>
        <w:numPr>
          <w:ilvl w:val="0"/>
          <w:numId w:val="9"/>
        </w:numPr>
        <w:topLinePunct w:val="0"/>
        <w:ind w:left="0" w:leftChars="0" w:firstLine="480" w:firstLineChars="0"/>
        <w:rPr>
          <w:rFonts w:hint="eastAsia" w:ascii="宋体" w:hAnsi="宋体" w:eastAsia="宋体" w:cs="宋体"/>
          <w:b w:val="0"/>
          <w:sz w:val="24"/>
          <w:szCs w:val="24"/>
          <w:bdr w:val="none" w:sz="0" w:space="0"/>
        </w:rPr>
      </w:pPr>
      <w:r>
        <w:rPr>
          <w:rFonts w:ascii="Times New Roman" w:hAnsi="Times New Roman" w:eastAsia="宋体" w:cs="Times New Roman"/>
          <w:sz w:val="24"/>
          <w:szCs w:val="24"/>
        </w:rPr>
        <w:t>负载出风为高温，不要对准人出风，以免高温伤人；</w:t>
      </w:r>
    </w:p>
    <w:p w14:paraId="01875344">
      <w:pPr>
        <w:pStyle w:val="12"/>
        <w:numPr>
          <w:ilvl w:val="0"/>
          <w:numId w:val="9"/>
        </w:numPr>
        <w:topLinePunct w:val="0"/>
        <w:ind w:left="0" w:leftChars="0" w:firstLine="480" w:firstLineChars="0"/>
        <w:rPr>
          <w:rFonts w:hint="eastAsia" w:ascii="宋体" w:hAnsi="宋体" w:eastAsia="宋体" w:cs="宋体"/>
          <w:b w:val="0"/>
          <w:sz w:val="24"/>
          <w:szCs w:val="24"/>
          <w:bdr w:val="none" w:sz="0" w:space="0"/>
        </w:rPr>
      </w:pPr>
      <w:r>
        <w:rPr>
          <w:rFonts w:ascii="Times New Roman" w:hAnsi="Times New Roman" w:eastAsia="宋体" w:cs="Times New Roman"/>
          <w:sz w:val="24"/>
          <w:szCs w:val="24"/>
        </w:rPr>
        <w:t>不要把易燃品或不耐高温物品放置在出风口处，以免损伤物品；</w:t>
      </w:r>
    </w:p>
    <w:p w14:paraId="336CE148">
      <w:pPr>
        <w:pStyle w:val="12"/>
        <w:numPr>
          <w:ilvl w:val="0"/>
          <w:numId w:val="9"/>
        </w:numPr>
        <w:topLinePunct w:val="0"/>
        <w:ind w:left="0" w:leftChars="0" w:firstLine="480" w:firstLineChars="0"/>
        <w:rPr>
          <w:rFonts w:hint="eastAsia" w:ascii="宋体" w:hAnsi="宋体" w:eastAsia="宋体" w:cs="宋体"/>
          <w:b w:val="0"/>
          <w:color w:val="auto"/>
          <w:sz w:val="24"/>
          <w:szCs w:val="24"/>
          <w:bdr w:val="none" w:sz="0" w:space="0"/>
        </w:rPr>
      </w:pPr>
      <w:r>
        <w:rPr>
          <w:rFonts w:ascii="Times New Roman" w:hAnsi="Times New Roman" w:eastAsia="宋体" w:cs="Times New Roman"/>
          <w:sz w:val="24"/>
          <w:szCs w:val="24"/>
        </w:rPr>
        <w:t>带载测试完成后，</w:t>
      </w:r>
      <w:r>
        <w:rPr>
          <w:rFonts w:ascii="Times New Roman" w:hAnsi="Times New Roman" w:eastAsia="宋体" w:cs="Times New Roman"/>
          <w:b/>
          <w:color w:val="FF0000"/>
          <w:sz w:val="24"/>
          <w:szCs w:val="24"/>
        </w:rPr>
        <w:t>让风机再工作过5～10分钟，风机自动会停止，以免高温烤坏风机；</w:t>
      </w:r>
    </w:p>
    <w:p w14:paraId="042B6B45">
      <w:pPr>
        <w:pStyle w:val="12"/>
        <w:numPr>
          <w:ilvl w:val="0"/>
          <w:numId w:val="9"/>
        </w:numPr>
        <w:topLinePunct w:val="0"/>
        <w:ind w:left="0" w:leftChars="0" w:firstLine="480" w:firstLineChars="0"/>
        <w:rPr>
          <w:rFonts w:hint="eastAsia" w:ascii="宋体" w:hAnsi="宋体" w:eastAsia="宋体" w:cs="宋体"/>
          <w:b w:val="0"/>
          <w:color w:val="000000" w:themeColor="text1"/>
          <w:sz w:val="24"/>
          <w:szCs w:val="24"/>
          <w:bdr w:val="none" w:sz="0" w:space="0"/>
        </w:rPr>
      </w:pPr>
      <w:r>
        <w:rPr>
          <w:rFonts w:ascii="Times New Roman" w:hAnsi="Times New Roman" w:eastAsia="宋体" w:cs="Times New Roman"/>
          <w:color w:val="000000" w:themeColor="text1"/>
          <w:sz w:val="24"/>
          <w:szCs w:val="24"/>
        </w:rPr>
        <w:t>用户在使用本产品时，若出现不符合设置问题或者发现设备异常时，可联系制造厂商.</w:t>
      </w:r>
    </w:p>
    <w:p w14:paraId="62DAA7FE">
      <w:pPr>
        <w:rPr>
          <w:rFonts w:ascii="宋体" w:hAnsi="宋体"/>
          <w:bCs/>
          <w:color w:val="000000" w:themeColor="text1"/>
          <w:sz w:val="32"/>
          <w:lang w:eastAsia="zh-CN"/>
          <w14:textFill>
            <w14:solidFill>
              <w14:schemeClr w14:val="tx1"/>
            </w14:solidFill>
          </w14:textFill>
        </w:rPr>
      </w:pPr>
    </w:p>
    <w:p w14:paraId="42663A4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4353224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545EEDA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2641F31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625875A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57B5E81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51A5CD0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27CEDB3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2298928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5D93562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5354CFC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12A4676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31FBEF6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03052A2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398E5A7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62212D5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4189FDE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76BF700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727E6DF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7F4EFAB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1318E02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2C76BA7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32"/>
          <w:szCs w:val="32"/>
          <w:lang w:val="en-US" w:eastAsia="zh-CN" w:bidi="ar"/>
        </w:rPr>
      </w:pPr>
    </w:p>
    <w:p w14:paraId="13630574">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32"/>
          <w:szCs w:val="32"/>
        </w:rPr>
      </w:pPr>
      <w:r>
        <w:rPr>
          <w:rFonts w:hint="eastAsia" w:ascii="宋体" w:hAnsi="宋体" w:eastAsia="宋体" w:cs="宋体"/>
          <w:kern w:val="2"/>
          <w:sz w:val="32"/>
          <w:szCs w:val="32"/>
          <w:lang w:val="en-US" w:eastAsia="zh-CN" w:bidi="ar"/>
        </w:rPr>
        <w:t>产</w:t>
      </w:r>
      <w:r>
        <w:rPr>
          <w:rFonts w:hint="eastAsia" w:ascii="宋体" w:hAnsi="宋体" w:eastAsia="宋体" w:cs="Times New Roman"/>
          <w:kern w:val="2"/>
          <w:sz w:val="32"/>
          <w:szCs w:val="32"/>
          <w:lang w:val="en-US" w:eastAsia="zh-CN" w:bidi="ar"/>
        </w:rPr>
        <w:t xml:space="preserve"> </w:t>
      </w:r>
      <w:r>
        <w:rPr>
          <w:rFonts w:hint="eastAsia" w:ascii="宋体" w:hAnsi="宋体" w:eastAsia="宋体" w:cs="宋体"/>
          <w:kern w:val="2"/>
          <w:sz w:val="32"/>
          <w:szCs w:val="32"/>
          <w:lang w:val="en-US" w:eastAsia="zh-CN" w:bidi="ar"/>
        </w:rPr>
        <w:t>品</w:t>
      </w:r>
      <w:r>
        <w:rPr>
          <w:rFonts w:hint="eastAsia" w:ascii="宋体" w:hAnsi="宋体" w:eastAsia="宋体" w:cs="Times New Roman"/>
          <w:kern w:val="2"/>
          <w:sz w:val="32"/>
          <w:szCs w:val="32"/>
          <w:lang w:val="en-US" w:eastAsia="zh-CN" w:bidi="ar"/>
        </w:rPr>
        <w:t xml:space="preserve"> </w:t>
      </w:r>
      <w:r>
        <w:rPr>
          <w:rFonts w:hint="eastAsia" w:ascii="宋体" w:hAnsi="宋体" w:eastAsia="宋体" w:cs="宋体"/>
          <w:kern w:val="2"/>
          <w:sz w:val="32"/>
          <w:szCs w:val="32"/>
          <w:lang w:val="en-US" w:eastAsia="zh-CN" w:bidi="ar"/>
        </w:rPr>
        <w:t>合</w:t>
      </w:r>
      <w:r>
        <w:rPr>
          <w:rFonts w:hint="eastAsia" w:ascii="宋体" w:hAnsi="宋体" w:eastAsia="宋体" w:cs="Times New Roman"/>
          <w:kern w:val="2"/>
          <w:sz w:val="32"/>
          <w:szCs w:val="32"/>
          <w:lang w:val="en-US" w:eastAsia="zh-CN" w:bidi="ar"/>
        </w:rPr>
        <w:t xml:space="preserve"> </w:t>
      </w:r>
      <w:r>
        <w:rPr>
          <w:rFonts w:hint="eastAsia" w:ascii="宋体" w:hAnsi="宋体" w:eastAsia="宋体" w:cs="宋体"/>
          <w:kern w:val="2"/>
          <w:sz w:val="32"/>
          <w:szCs w:val="32"/>
          <w:lang w:val="en-US" w:eastAsia="zh-CN" w:bidi="ar"/>
        </w:rPr>
        <w:t>格</w:t>
      </w:r>
      <w:r>
        <w:rPr>
          <w:rFonts w:hint="eastAsia" w:ascii="宋体" w:hAnsi="宋体" w:eastAsia="宋体" w:cs="Times New Roman"/>
          <w:kern w:val="2"/>
          <w:sz w:val="32"/>
          <w:szCs w:val="32"/>
          <w:lang w:val="en-US" w:eastAsia="zh-CN" w:bidi="ar"/>
        </w:rPr>
        <w:t xml:space="preserve"> </w:t>
      </w:r>
      <w:r>
        <w:rPr>
          <w:rFonts w:hint="eastAsia" w:ascii="宋体" w:hAnsi="宋体" w:eastAsia="宋体" w:cs="宋体"/>
          <w:kern w:val="2"/>
          <w:sz w:val="32"/>
          <w:szCs w:val="32"/>
          <w:lang w:val="en-US" w:eastAsia="zh-CN" w:bidi="ar"/>
        </w:rPr>
        <w:t>证</w:t>
      </w:r>
    </w:p>
    <w:p w14:paraId="718307F4">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32"/>
          <w:szCs w:val="32"/>
        </w:rPr>
      </w:pPr>
      <w:r>
        <w:rPr>
          <w:rFonts w:hint="eastAsia" w:ascii="宋体" w:hAnsi="宋体" w:eastAsia="宋体" w:cs="Times New Roman"/>
          <w:kern w:val="2"/>
          <w:sz w:val="32"/>
          <w:szCs w:val="32"/>
          <w:lang w:val="en-US" w:eastAsia="zh-CN" w:bidi="ar"/>
        </w:rPr>
        <w:t xml:space="preserve"> </w:t>
      </w:r>
    </w:p>
    <w:p w14:paraId="53795843">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70FBA092">
      <w:pPr>
        <w:keepNext w:val="0"/>
        <w:keepLines w:val="0"/>
        <w:widowControl w:val="0"/>
        <w:suppressLineNumbers w:val="0"/>
        <w:spacing w:before="0" w:beforeAutospacing="0" w:after="0" w:afterAutospacing="0" w:line="360" w:lineRule="auto"/>
        <w:ind w:left="0" w:right="0" w:firstLine="57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本公司的产品在出货前已通过出厂检验和测试，检验和测试的标准均符合本公司的技术规范。</w:t>
      </w:r>
    </w:p>
    <w:p w14:paraId="283DA98D">
      <w:pPr>
        <w:keepNext w:val="0"/>
        <w:keepLines w:val="0"/>
        <w:widowControl w:val="0"/>
        <w:suppressLineNumbers w:val="0"/>
        <w:spacing w:before="0" w:beforeAutospacing="0" w:after="0" w:afterAutospacing="0"/>
        <w:ind w:left="0" w:right="0" w:firstLine="57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31A24D42">
      <w:pPr>
        <w:keepNext w:val="0"/>
        <w:keepLines w:val="0"/>
        <w:widowControl w:val="0"/>
        <w:suppressLineNumbers w:val="0"/>
        <w:spacing w:before="0" w:beforeAutospacing="0" w:after="0" w:afterAutospacing="0"/>
        <w:ind w:left="0" w:right="0" w:firstLine="57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4C7D39F0">
      <w:pPr>
        <w:keepNext w:val="0"/>
        <w:keepLines w:val="0"/>
        <w:widowControl w:val="0"/>
        <w:suppressLineNumbers w:val="0"/>
        <w:tabs>
          <w:tab w:val="left" w:pos="8085"/>
          <w:tab w:val="left" w:pos="8400"/>
        </w:tabs>
        <w:spacing w:before="0" w:beforeAutospacing="0" w:after="0" w:afterAutospacing="0" w:line="360" w:lineRule="auto"/>
        <w:ind w:left="0" w:right="0" w:firstLine="1080" w:firstLineChars="450"/>
        <w:jc w:val="both"/>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 xml:space="preserve"> </w:t>
      </w:r>
    </w:p>
    <w:p w14:paraId="418AE106">
      <w:pPr>
        <w:keepNext w:val="0"/>
        <w:keepLines w:val="0"/>
        <w:widowControl w:val="0"/>
        <w:suppressLineNumbers w:val="0"/>
        <w:tabs>
          <w:tab w:val="left" w:pos="8085"/>
          <w:tab w:val="left" w:pos="8400"/>
        </w:tabs>
        <w:spacing w:before="0" w:beforeAutospacing="0" w:after="0" w:afterAutospacing="0" w:line="360" w:lineRule="auto"/>
        <w:ind w:left="0" w:right="0" w:firstLine="1080" w:firstLineChars="450"/>
        <w:jc w:val="both"/>
        <w:rPr>
          <w:rFonts w:hint="eastAsia" w:ascii="宋体" w:hAnsi="宋体" w:eastAsia="宋体" w:cs="Times New Roman"/>
          <w:kern w:val="2"/>
          <w:sz w:val="24"/>
          <w:szCs w:val="24"/>
          <w:u w:val="single"/>
        </w:rPr>
      </w:pPr>
      <w:r>
        <w:rPr>
          <w:rFonts w:hint="eastAsia" w:ascii="宋体" w:hAnsi="宋体" w:eastAsia="宋体" w:cs="宋体"/>
          <w:kern w:val="2"/>
          <w:sz w:val="24"/>
          <w:szCs w:val="24"/>
          <w:lang w:val="en-US" w:eastAsia="zh-CN" w:bidi="ar"/>
        </w:rPr>
        <w:t>产品名称：</w:t>
      </w:r>
      <w:r>
        <w:rPr>
          <w:rFonts w:hint="eastAsia" w:ascii="宋体" w:hAnsi="宋体" w:eastAsia="宋体" w:cs="Times New Roman"/>
          <w:kern w:val="2"/>
          <w:sz w:val="24"/>
          <w:szCs w:val="24"/>
          <w:lang w:val="en-US" w:eastAsia="zh-CN" w:bidi="ar"/>
        </w:rPr>
        <w:t xml:space="preserve">          </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u w:val="single"/>
          <w:lang w:val="en-US" w:eastAsia="zh-CN" w:bidi="ar"/>
        </w:rPr>
        <w:t xml:space="preserve">交流纯阻负载     </w:t>
      </w:r>
      <w:r>
        <w:rPr>
          <w:rFonts w:hint="eastAsia" w:ascii="宋体" w:hAnsi="宋体" w:eastAsia="宋体" w:cs="Times New Roman"/>
          <w:kern w:val="2"/>
          <w:sz w:val="24"/>
          <w:szCs w:val="24"/>
          <w:u w:val="single"/>
          <w:lang w:val="en-US" w:eastAsia="zh-CN" w:bidi="ar"/>
        </w:rPr>
        <w:t xml:space="preserve">   </w:t>
      </w:r>
      <w:bookmarkStart w:id="23" w:name="_GoBack"/>
      <w:bookmarkEnd w:id="23"/>
    </w:p>
    <w:p w14:paraId="3F81055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Times New Roman"/>
          <w:kern w:val="2"/>
          <w:sz w:val="24"/>
          <w:szCs w:val="24"/>
          <w:u w:val="single"/>
        </w:rPr>
      </w:pPr>
    </w:p>
    <w:p w14:paraId="0610774D">
      <w:pPr>
        <w:keepNext w:val="0"/>
        <w:keepLines w:val="0"/>
        <w:widowControl w:val="0"/>
        <w:suppressLineNumbers w:val="0"/>
        <w:spacing w:before="0" w:beforeAutospacing="0" w:after="0" w:afterAutospacing="0" w:line="360" w:lineRule="auto"/>
        <w:ind w:left="0" w:right="0" w:firstLine="1063" w:firstLineChars="443"/>
        <w:jc w:val="both"/>
        <w:rPr>
          <w:rFonts w:hint="eastAsia" w:ascii="宋体" w:hAnsi="宋体" w:eastAsia="宋体" w:cs="Times New Roman"/>
          <w:kern w:val="2"/>
          <w:sz w:val="24"/>
          <w:szCs w:val="24"/>
          <w:u w:val="single"/>
        </w:rPr>
      </w:pPr>
      <w:r>
        <w:rPr>
          <w:rFonts w:hint="eastAsia" w:ascii="宋体" w:hAnsi="宋体" w:eastAsia="宋体" w:cs="宋体"/>
          <w:kern w:val="2"/>
          <w:sz w:val="24"/>
          <w:szCs w:val="24"/>
          <w:lang w:val="en-US" w:eastAsia="zh-CN" w:bidi="ar"/>
        </w:rPr>
        <w:t>规格型号：</w:t>
      </w:r>
      <w:r>
        <w:rPr>
          <w:rFonts w:hint="eastAsia" w:ascii="宋体" w:hAnsi="宋体" w:eastAsia="宋体" w:cs="Times New Roman"/>
          <w:kern w:val="2"/>
          <w:sz w:val="24"/>
          <w:szCs w:val="24"/>
          <w:lang w:val="en-US" w:eastAsia="zh-CN" w:bidi="ar"/>
        </w:rPr>
        <w:t xml:space="preserve">          </w:t>
      </w:r>
      <w:r>
        <w:rPr>
          <w:rFonts w:hint="eastAsia" w:ascii="宋体" w:hAnsi="宋体" w:eastAsia="宋体" w:cs="Times New Roman"/>
          <w:kern w:val="2"/>
          <w:sz w:val="24"/>
          <w:szCs w:val="24"/>
          <w:u w:val="single"/>
          <w:lang w:val="en-US" w:eastAsia="zh-CN" w:bidi="ar"/>
        </w:rPr>
        <w:t xml:space="preserve">                      </w:t>
      </w:r>
    </w:p>
    <w:p w14:paraId="3387E60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Times New Roman"/>
          <w:kern w:val="2"/>
          <w:sz w:val="24"/>
          <w:szCs w:val="24"/>
          <w:u w:val="single"/>
        </w:rPr>
      </w:pPr>
    </w:p>
    <w:p w14:paraId="2F106079">
      <w:pPr>
        <w:keepNext w:val="0"/>
        <w:keepLines w:val="0"/>
        <w:widowControl w:val="0"/>
        <w:suppressLineNumbers w:val="0"/>
        <w:spacing w:before="0" w:beforeAutospacing="0" w:after="0" w:afterAutospacing="0" w:line="360" w:lineRule="auto"/>
        <w:ind w:left="0" w:right="0" w:firstLine="1063" w:firstLineChars="443"/>
        <w:jc w:val="both"/>
        <w:rPr>
          <w:rFonts w:hint="eastAsia" w:ascii="宋体" w:hAnsi="宋体" w:eastAsia="宋体" w:cs="Times New Roman"/>
          <w:kern w:val="2"/>
          <w:sz w:val="24"/>
          <w:szCs w:val="24"/>
          <w:u w:val="single"/>
        </w:rPr>
      </w:pPr>
      <w:r>
        <w:rPr>
          <w:rFonts w:hint="eastAsia" w:ascii="宋体" w:hAnsi="宋体" w:eastAsia="宋体" w:cs="宋体"/>
          <w:kern w:val="2"/>
          <w:sz w:val="24"/>
          <w:szCs w:val="24"/>
          <w:lang w:val="en-US" w:eastAsia="zh-CN" w:bidi="ar"/>
        </w:rPr>
        <w:t>出厂编号：</w:t>
      </w:r>
      <w:r>
        <w:rPr>
          <w:rFonts w:hint="eastAsia" w:ascii="宋体" w:hAnsi="宋体" w:eastAsia="宋体" w:cs="Times New Roman"/>
          <w:kern w:val="2"/>
          <w:sz w:val="24"/>
          <w:szCs w:val="24"/>
          <w:lang w:val="en-US" w:eastAsia="zh-CN" w:bidi="ar"/>
        </w:rPr>
        <w:t xml:space="preserve">          </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Times New Roman"/>
          <w:kern w:val="2"/>
          <w:sz w:val="24"/>
          <w:szCs w:val="24"/>
          <w:u w:val="single"/>
          <w:lang w:val="en-US" w:eastAsia="zh-CN" w:bidi="ar"/>
        </w:rPr>
        <w:t xml:space="preserve">  </w:t>
      </w:r>
    </w:p>
    <w:p w14:paraId="0B3E7D4B">
      <w:pPr>
        <w:keepNext w:val="0"/>
        <w:keepLines w:val="0"/>
        <w:widowControl w:val="0"/>
        <w:suppressLineNumbers w:val="0"/>
        <w:spacing w:before="0" w:beforeAutospacing="0" w:after="0" w:afterAutospacing="0" w:line="360" w:lineRule="auto"/>
        <w:ind w:left="0" w:right="0"/>
        <w:jc w:val="both"/>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 xml:space="preserve"> </w:t>
      </w:r>
    </w:p>
    <w:p w14:paraId="5C4488C9">
      <w:pPr>
        <w:keepNext w:val="0"/>
        <w:keepLines w:val="0"/>
        <w:widowControl w:val="0"/>
        <w:suppressLineNumbers w:val="0"/>
        <w:spacing w:before="0" w:beforeAutospacing="0" w:after="0" w:afterAutospacing="0" w:line="360" w:lineRule="auto"/>
        <w:ind w:left="0" w:right="0" w:firstLine="1063" w:firstLineChars="443"/>
        <w:jc w:val="both"/>
        <w:rPr>
          <w:rFonts w:hint="eastAsia" w:ascii="宋体" w:hAnsi="宋体" w:eastAsia="宋体" w:cs="Times New Roman"/>
          <w:kern w:val="2"/>
          <w:sz w:val="24"/>
          <w:szCs w:val="24"/>
          <w:u w:val="single"/>
        </w:rPr>
      </w:pPr>
      <w:r>
        <w:rPr>
          <w:rFonts w:hint="eastAsia" w:ascii="宋体" w:hAnsi="宋体" w:eastAsia="宋体" w:cs="宋体"/>
          <w:kern w:val="2"/>
          <w:sz w:val="24"/>
          <w:szCs w:val="24"/>
          <w:lang w:val="en-US" w:eastAsia="zh-CN" w:bidi="ar"/>
        </w:rPr>
        <w:t>检验结论：</w:t>
      </w:r>
      <w:r>
        <w:rPr>
          <w:rFonts w:hint="eastAsia" w:ascii="宋体" w:hAnsi="宋体" w:eastAsia="宋体" w:cs="Times New Roman"/>
          <w:kern w:val="2"/>
          <w:sz w:val="24"/>
          <w:szCs w:val="24"/>
          <w:lang w:val="en-US" w:eastAsia="zh-CN" w:bidi="ar"/>
        </w:rPr>
        <w:t xml:space="preserve">          </w:t>
      </w:r>
      <w:r>
        <w:rPr>
          <w:rFonts w:hint="eastAsia" w:ascii="宋体" w:hAnsi="宋体" w:eastAsia="宋体" w:cs="Times New Roman"/>
          <w:kern w:val="2"/>
          <w:sz w:val="24"/>
          <w:szCs w:val="24"/>
          <w:u w:val="single"/>
          <w:lang w:val="en-US" w:eastAsia="zh-CN" w:bidi="ar"/>
        </w:rPr>
        <w:t xml:space="preserve">                      </w:t>
      </w:r>
    </w:p>
    <w:p w14:paraId="2689316D">
      <w:pPr>
        <w:keepNext w:val="0"/>
        <w:keepLines w:val="0"/>
        <w:widowControl w:val="0"/>
        <w:suppressLineNumbers w:val="0"/>
        <w:spacing w:before="0" w:beforeAutospacing="0" w:after="0" w:afterAutospacing="0" w:line="360" w:lineRule="auto"/>
        <w:ind w:left="0" w:right="0" w:firstLine="1200" w:firstLineChars="500"/>
        <w:jc w:val="both"/>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 xml:space="preserve"> </w:t>
      </w:r>
    </w:p>
    <w:p w14:paraId="278F426B">
      <w:pPr>
        <w:keepNext w:val="0"/>
        <w:keepLines w:val="0"/>
        <w:widowControl w:val="0"/>
        <w:suppressLineNumbers w:val="0"/>
        <w:spacing w:before="0" w:beforeAutospacing="0" w:after="0" w:afterAutospacing="0" w:line="360" w:lineRule="auto"/>
        <w:ind w:left="0" w:right="0" w:firstLine="1063" w:firstLineChars="443"/>
        <w:jc w:val="both"/>
        <w:rPr>
          <w:rFonts w:hint="eastAsia" w:ascii="宋体" w:hAnsi="宋体" w:eastAsia="宋体" w:cs="Times New Roman"/>
          <w:kern w:val="2"/>
          <w:sz w:val="24"/>
          <w:szCs w:val="24"/>
          <w:u w:val="single"/>
        </w:rPr>
      </w:pPr>
      <w:r>
        <w:rPr>
          <w:rFonts w:hint="eastAsia" w:ascii="宋体" w:hAnsi="宋体" w:eastAsia="宋体" w:cs="宋体"/>
          <w:kern w:val="2"/>
          <w:sz w:val="24"/>
          <w:szCs w:val="24"/>
          <w:lang w:val="en-US" w:eastAsia="zh-CN" w:bidi="ar"/>
        </w:rPr>
        <w:t>检</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验</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员：</w:t>
      </w:r>
      <w:r>
        <w:rPr>
          <w:rFonts w:hint="eastAsia" w:ascii="宋体" w:hAnsi="宋体" w:eastAsia="宋体" w:cs="Times New Roman"/>
          <w:kern w:val="2"/>
          <w:sz w:val="24"/>
          <w:szCs w:val="24"/>
          <w:lang w:val="en-US" w:eastAsia="zh-CN" w:bidi="ar"/>
        </w:rPr>
        <w:t xml:space="preserve">          </w:t>
      </w:r>
      <w:r>
        <w:rPr>
          <w:rFonts w:hint="eastAsia" w:ascii="宋体" w:hAnsi="宋体" w:eastAsia="宋体" w:cs="Times New Roman"/>
          <w:kern w:val="2"/>
          <w:sz w:val="24"/>
          <w:szCs w:val="24"/>
          <w:u w:val="single"/>
          <w:lang w:val="en-US" w:eastAsia="zh-CN" w:bidi="ar"/>
        </w:rPr>
        <w:t xml:space="preserve">                      </w:t>
      </w:r>
    </w:p>
    <w:p w14:paraId="2DF6D61C">
      <w:pPr>
        <w:keepNext w:val="0"/>
        <w:keepLines w:val="0"/>
        <w:widowControl w:val="0"/>
        <w:suppressLineNumbers w:val="0"/>
        <w:spacing w:before="0" w:beforeAutospacing="0" w:after="0" w:afterAutospacing="0" w:line="360" w:lineRule="auto"/>
        <w:ind w:left="0" w:right="0"/>
        <w:jc w:val="both"/>
        <w:rPr>
          <w:rFonts w:hint="eastAsia" w:ascii="宋体" w:hAnsi="宋体" w:eastAsia="宋体" w:cs="Times New Roman"/>
          <w:kern w:val="2"/>
          <w:sz w:val="24"/>
          <w:szCs w:val="24"/>
          <w:u w:val="single"/>
        </w:rPr>
      </w:pPr>
    </w:p>
    <w:p w14:paraId="51A52178">
      <w:pPr>
        <w:keepNext w:val="0"/>
        <w:keepLines w:val="0"/>
        <w:widowControl w:val="0"/>
        <w:suppressLineNumbers w:val="0"/>
        <w:spacing w:before="0" w:beforeAutospacing="0" w:after="0" w:afterAutospacing="0" w:line="360" w:lineRule="auto"/>
        <w:ind w:left="0" w:right="0" w:firstLine="1063" w:firstLineChars="443"/>
        <w:jc w:val="both"/>
        <w:rPr>
          <w:rFonts w:hint="eastAsia" w:ascii="宋体" w:hAnsi="宋体" w:eastAsia="宋体" w:cs="Times New Roman"/>
          <w:kern w:val="2"/>
          <w:sz w:val="24"/>
          <w:szCs w:val="24"/>
          <w:u w:val="single"/>
        </w:rPr>
      </w:pPr>
      <w:r>
        <w:rPr>
          <w:rFonts w:hint="eastAsia" w:ascii="宋体" w:hAnsi="宋体" w:eastAsia="宋体" w:cs="宋体"/>
          <w:kern w:val="2"/>
          <w:sz w:val="24"/>
          <w:szCs w:val="24"/>
          <w:lang w:val="en-US" w:eastAsia="zh-CN" w:bidi="ar"/>
        </w:rPr>
        <w:t>检验日期：</w:t>
      </w:r>
      <w:r>
        <w:rPr>
          <w:rFonts w:hint="eastAsia" w:ascii="宋体" w:hAnsi="宋体" w:eastAsia="宋体" w:cs="Times New Roman"/>
          <w:kern w:val="2"/>
          <w:sz w:val="24"/>
          <w:szCs w:val="24"/>
          <w:lang w:val="en-US" w:eastAsia="zh-CN" w:bidi="ar"/>
        </w:rPr>
        <w:t xml:space="preserve">          </w:t>
      </w:r>
      <w:r>
        <w:rPr>
          <w:rFonts w:hint="eastAsia" w:ascii="宋体" w:hAnsi="宋体" w:eastAsia="宋体" w:cs="Times New Roman"/>
          <w:kern w:val="2"/>
          <w:sz w:val="24"/>
          <w:szCs w:val="24"/>
          <w:u w:val="single"/>
          <w:lang w:val="en-US" w:eastAsia="zh-CN" w:bidi="ar"/>
        </w:rPr>
        <w:t xml:space="preserve">                      </w:t>
      </w:r>
    </w:p>
    <w:p w14:paraId="37D50D7C">
      <w:pPr>
        <w:keepNext w:val="0"/>
        <w:keepLines w:val="0"/>
        <w:widowControl w:val="0"/>
        <w:suppressLineNumbers w:val="0"/>
        <w:spacing w:before="0" w:beforeAutospacing="0" w:after="0" w:afterAutospacing="0" w:line="360" w:lineRule="auto"/>
        <w:ind w:left="0" w:right="0"/>
        <w:jc w:val="both"/>
        <w:rPr>
          <w:rFonts w:hint="default" w:ascii="楷体_GB2312" w:hAnsi="Times New Roman" w:eastAsia="楷体_GB2312" w:cs="Times New Roman"/>
          <w:kern w:val="2"/>
          <w:sz w:val="21"/>
          <w:szCs w:val="21"/>
        </w:rPr>
      </w:pPr>
      <w:r>
        <w:rPr>
          <w:rFonts w:hint="default" w:ascii="楷体_GB2312" w:hAnsi="Times New Roman" w:eastAsia="楷体_GB2312" w:cs="Times New Roman"/>
          <w:kern w:val="2"/>
          <w:sz w:val="21"/>
          <w:szCs w:val="21"/>
          <w:lang w:val="en-US" w:eastAsia="zh-CN" w:bidi="ar"/>
        </w:rPr>
        <w:t xml:space="preserve"> </w:t>
      </w:r>
    </w:p>
    <w:p w14:paraId="25AAB15B">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1E89CC9A">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p>
    <w:p w14:paraId="0EC878DC">
      <w:pPr>
        <w:rPr>
          <w:rFonts w:hint="default"/>
          <w:szCs w:val="21"/>
          <w:lang w:val="en-US" w:eastAsia="zh-CN"/>
        </w:rPr>
      </w:pPr>
    </w:p>
    <w:p w14:paraId="7ADE01A1">
      <w:pPr>
        <w:rPr>
          <w:rFonts w:ascii="宋体" w:hAnsi="宋体"/>
          <w:bCs/>
          <w:color w:val="000000" w:themeColor="text1"/>
          <w:sz w:val="32"/>
          <w:lang w:eastAsia="zh-CN"/>
          <w14:textFill>
            <w14:solidFill>
              <w14:schemeClr w14:val="tx1"/>
            </w14:solidFill>
          </w14:textFill>
        </w:rPr>
      </w:pPr>
    </w:p>
    <w:sectPr>
      <w:footerReference r:id="rId5" w:type="default"/>
      <w:pgSz w:w="11906" w:h="16838"/>
      <w:pgMar w:top="1134" w:right="851" w:bottom="567" w:left="1021" w:header="567" w:footer="680" w:gutter="0"/>
      <w:pgNumType w:start="1"/>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10609000101010101"/>
    <w:charset w:val="88"/>
    <w:family w:val="modern"/>
    <w:pitch w:val="default"/>
    <w:sig w:usb0="00000000" w:usb1="00000000" w:usb2="00000010" w:usb3="00000000" w:csb0="00100000" w:csb1="00000000"/>
  </w:font>
  <w:font w:name="Arial Unicode MS">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modern"/>
    <w:pitch w:val="default"/>
    <w:sig w:usb0="00000000" w:usb1="00000000" w:usb2="00000000" w:usb3="00000000" w:csb0="00040000"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0000000000000000000"/>
    <w:charset w:val="00"/>
    <w:family w:val="auto"/>
    <w:pitch w:val="default"/>
    <w:sig w:usb0="00000000"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291B8">
    <w:pPr>
      <w:pStyle w:val="15"/>
      <w:spacing w:before="120" w:after="120"/>
      <w:ind w:right="240"/>
    </w:pPr>
    <w:r>
      <w:rPr>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5CA724">
                          <w:pPr>
                            <w:spacing w:before="120" w:after="120"/>
                            <w:ind w:right="24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4</w:t>
                          </w:r>
                          <w:r>
                            <w:rPr>
                              <w:rFonts w:hint="eastAsia"/>
                              <w:sz w:val="18"/>
                            </w:rPr>
                            <w:fldChar w:fldCharType="end"/>
                          </w:r>
                        </w:p>
                      </w:txbxContent>
                    </wps:txbx>
                    <wps:bodyPr wrap="none" lIns="0" tIns="0" rIns="0" bIns="0" upright="1">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ErOe8kBAACa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2J4xYHfvn+7fLj1+XnV7J8&#10;mfvTB6gx7S5gYhre+gG3ZvYDOrPsQUWbvyiIYBy7e752Vw6JiPxovVqvKwwJjM0XxGcPz0OE9E56&#10;S7LR0IjjK13lpw+QxtQ5JVdz/lYbU0Zo3F8OxMwelrmPHLOVhv0wCdr79ox6epx8Qx0uOiXmvcPG&#10;5iWZjTgb+9k4hqgPHVJbFl4Q3hwTkijccoURdiqMIyvqpvXKO/HnvWQ9/FL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Ss57yQEAAJoDAAAOAAAAAAAAAAEAIAAAAB4BAABkcnMvZTJvRG9j&#10;LnhtbFBLBQYAAAAABgAGAFkBAABZBQAAAAA=&#10;">
              <v:fill on="f" focussize="0,0"/>
              <v:stroke on="f"/>
              <v:imagedata o:title=""/>
              <o:lock v:ext="edit" aspectratio="f"/>
              <v:textbox inset="0mm,0mm,0mm,0mm" style="mso-fit-shape-to-text:t;">
                <w:txbxContent>
                  <w:p w14:paraId="435CA724">
                    <w:pPr>
                      <w:spacing w:before="120" w:after="120"/>
                      <w:ind w:right="24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4</w:t>
                    </w:r>
                    <w:r>
                      <w:rPr>
                        <w:rFonts w:hint="eastAsia"/>
                        <w:sz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B6B26B"/>
    <w:multiLevelType w:val="singleLevel"/>
    <w:tmpl w:val="B9B6B26B"/>
    <w:lvl w:ilvl="0" w:tentative="0">
      <w:start w:val="1"/>
      <w:numFmt w:val="decimal"/>
      <w:suff w:val="space"/>
      <w:lvlText w:val="%1."/>
      <w:lvlJc w:val="left"/>
      <w:pPr>
        <w:ind w:left="0" w:firstLine="480"/>
      </w:pPr>
      <w:rPr>
        <w:rFonts w:hint="default"/>
      </w:rPr>
    </w:lvl>
  </w:abstractNum>
  <w:abstractNum w:abstractNumId="1">
    <w:nsid w:val="DB8CA458"/>
    <w:multiLevelType w:val="singleLevel"/>
    <w:tmpl w:val="DB8CA458"/>
    <w:lvl w:ilvl="0" w:tentative="0">
      <w:start w:val="1"/>
      <w:numFmt w:val="decimal"/>
      <w:suff w:val="space"/>
      <w:lvlText w:val="%1."/>
      <w:lvlJc w:val="left"/>
      <w:pPr>
        <w:ind w:left="0" w:firstLine="480"/>
      </w:pPr>
      <w:rPr>
        <w:rFonts w:hint="default"/>
      </w:rPr>
    </w:lvl>
  </w:abstractNum>
  <w:abstractNum w:abstractNumId="2">
    <w:nsid w:val="E2B9F9A4"/>
    <w:multiLevelType w:val="singleLevel"/>
    <w:tmpl w:val="E2B9F9A4"/>
    <w:lvl w:ilvl="0" w:tentative="0">
      <w:start w:val="1"/>
      <w:numFmt w:val="decimal"/>
      <w:suff w:val="space"/>
      <w:lvlText w:val="2.%1"/>
      <w:lvlJc w:val="left"/>
      <w:pPr>
        <w:ind w:left="0" w:firstLine="0"/>
      </w:pPr>
      <w:rPr>
        <w:rFonts w:hint="default"/>
      </w:rPr>
    </w:lvl>
  </w:abstractNum>
  <w:abstractNum w:abstractNumId="3">
    <w:nsid w:val="EA49F982"/>
    <w:multiLevelType w:val="singleLevel"/>
    <w:tmpl w:val="EA49F982"/>
    <w:lvl w:ilvl="0" w:tentative="0">
      <w:start w:val="1"/>
      <w:numFmt w:val="decimal"/>
      <w:suff w:val="space"/>
      <w:lvlText w:val="%1."/>
      <w:lvlJc w:val="left"/>
      <w:pPr>
        <w:ind w:left="0" w:firstLine="480"/>
      </w:pPr>
      <w:rPr>
        <w:rFonts w:hint="default"/>
      </w:rPr>
    </w:lvl>
  </w:abstractNum>
  <w:abstractNum w:abstractNumId="4">
    <w:nsid w:val="FBDE03E7"/>
    <w:multiLevelType w:val="singleLevel"/>
    <w:tmpl w:val="FBDE03E7"/>
    <w:lvl w:ilvl="0" w:tentative="0">
      <w:start w:val="1"/>
      <w:numFmt w:val="decimal"/>
      <w:suff w:val="nothing"/>
      <w:lvlText w:val="（%1）"/>
      <w:lvlJc w:val="left"/>
      <w:pPr>
        <w:ind w:left="0" w:firstLine="480"/>
      </w:pPr>
      <w:rPr>
        <w:rFonts w:hint="default"/>
      </w:rPr>
    </w:lvl>
  </w:abstractNum>
  <w:abstractNum w:abstractNumId="5">
    <w:nsid w:val="0502CEDB"/>
    <w:multiLevelType w:val="singleLevel"/>
    <w:tmpl w:val="0502CEDB"/>
    <w:lvl w:ilvl="0" w:tentative="0">
      <w:start w:val="1"/>
      <w:numFmt w:val="decimal"/>
      <w:suff w:val="space"/>
      <w:lvlText w:val="%1."/>
      <w:lvlJc w:val="left"/>
      <w:pPr>
        <w:ind w:left="0" w:firstLine="0"/>
      </w:pPr>
      <w:rPr>
        <w:rFonts w:hint="default"/>
      </w:rPr>
    </w:lvl>
  </w:abstractNum>
  <w:abstractNum w:abstractNumId="6">
    <w:nsid w:val="089A8340"/>
    <w:multiLevelType w:val="singleLevel"/>
    <w:tmpl w:val="089A8340"/>
    <w:lvl w:ilvl="0" w:tentative="0">
      <w:start w:val="1"/>
      <w:numFmt w:val="decimal"/>
      <w:suff w:val="space"/>
      <w:lvlText w:val="1.%1"/>
      <w:lvlJc w:val="left"/>
      <w:pPr>
        <w:ind w:left="0" w:firstLine="0"/>
      </w:pPr>
      <w:rPr>
        <w:rFonts w:hint="default"/>
      </w:rPr>
    </w:lvl>
  </w:abstractNum>
  <w:abstractNum w:abstractNumId="7">
    <w:nsid w:val="1A617461"/>
    <w:multiLevelType w:val="singleLevel"/>
    <w:tmpl w:val="1A617461"/>
    <w:lvl w:ilvl="0" w:tentative="0">
      <w:start w:val="1"/>
      <w:numFmt w:val="decimal"/>
      <w:suff w:val="space"/>
      <w:lvlText w:val="%1."/>
      <w:lvlJc w:val="left"/>
      <w:pPr>
        <w:ind w:left="0" w:firstLine="0"/>
      </w:pPr>
      <w:rPr>
        <w:rFonts w:hint="default"/>
      </w:rPr>
    </w:lvl>
  </w:abstractNum>
  <w:abstractNum w:abstractNumId="8">
    <w:nsid w:val="20DA64AB"/>
    <w:multiLevelType w:val="singleLevel"/>
    <w:tmpl w:val="20DA64AB"/>
    <w:lvl w:ilvl="0" w:tentative="0">
      <w:start w:val="1"/>
      <w:numFmt w:val="decimal"/>
      <w:suff w:val="nothing"/>
      <w:lvlText w:val="（%1）："/>
      <w:lvlJc w:val="left"/>
      <w:pPr>
        <w:ind w:left="0" w:firstLine="480"/>
      </w:pPr>
      <w:rPr>
        <w:rFonts w:hint="default"/>
      </w:rPr>
    </w:lvl>
  </w:abstractNum>
  <w:num w:numId="1">
    <w:abstractNumId w:val="7"/>
  </w:num>
  <w:num w:numId="2">
    <w:abstractNumId w:val="6"/>
  </w:num>
  <w:num w:numId="3">
    <w:abstractNumId w:val="1"/>
  </w:num>
  <w:num w:numId="4">
    <w:abstractNumId w:val="0"/>
  </w:num>
  <w:num w:numId="5">
    <w:abstractNumId w:val="3"/>
  </w:num>
  <w:num w:numId="6">
    <w:abstractNumId w:val="5"/>
  </w:num>
  <w:num w:numId="7">
    <w:abstractNumId w:val="2"/>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1YWZkMzdiZTM3YmY4NzU1MzY3NzdlZGViMzExMzcifQ=="/>
  </w:docVars>
  <w:rsids>
    <w:rsidRoot w:val="00172A27"/>
    <w:rsid w:val="00004EF4"/>
    <w:rsid w:val="00014107"/>
    <w:rsid w:val="00027AE7"/>
    <w:rsid w:val="00042BCC"/>
    <w:rsid w:val="0006513B"/>
    <w:rsid w:val="00082D7A"/>
    <w:rsid w:val="0008493D"/>
    <w:rsid w:val="000C4B39"/>
    <w:rsid w:val="000D6A43"/>
    <w:rsid w:val="000F7625"/>
    <w:rsid w:val="00133983"/>
    <w:rsid w:val="00172A27"/>
    <w:rsid w:val="00175864"/>
    <w:rsid w:val="00191F9F"/>
    <w:rsid w:val="001B2223"/>
    <w:rsid w:val="001B2D71"/>
    <w:rsid w:val="001C35A0"/>
    <w:rsid w:val="001D6C9C"/>
    <w:rsid w:val="001E789D"/>
    <w:rsid w:val="00213762"/>
    <w:rsid w:val="0023662A"/>
    <w:rsid w:val="0024367F"/>
    <w:rsid w:val="00280912"/>
    <w:rsid w:val="002820EB"/>
    <w:rsid w:val="002B659D"/>
    <w:rsid w:val="002D4E42"/>
    <w:rsid w:val="002D7375"/>
    <w:rsid w:val="002F2551"/>
    <w:rsid w:val="003041A3"/>
    <w:rsid w:val="0030439D"/>
    <w:rsid w:val="00321A78"/>
    <w:rsid w:val="0034473A"/>
    <w:rsid w:val="0036425B"/>
    <w:rsid w:val="003B71EA"/>
    <w:rsid w:val="003C689C"/>
    <w:rsid w:val="003D66A2"/>
    <w:rsid w:val="0040025D"/>
    <w:rsid w:val="00433720"/>
    <w:rsid w:val="00441B01"/>
    <w:rsid w:val="00456610"/>
    <w:rsid w:val="004920EA"/>
    <w:rsid w:val="00502B5A"/>
    <w:rsid w:val="00506552"/>
    <w:rsid w:val="00524875"/>
    <w:rsid w:val="00541E39"/>
    <w:rsid w:val="005461FE"/>
    <w:rsid w:val="00563C9A"/>
    <w:rsid w:val="00581761"/>
    <w:rsid w:val="005B2DF4"/>
    <w:rsid w:val="005B5BAF"/>
    <w:rsid w:val="005F450D"/>
    <w:rsid w:val="0064375D"/>
    <w:rsid w:val="00667E2B"/>
    <w:rsid w:val="006B6FBB"/>
    <w:rsid w:val="006C0BB5"/>
    <w:rsid w:val="006C3F4D"/>
    <w:rsid w:val="006F0B37"/>
    <w:rsid w:val="007241C0"/>
    <w:rsid w:val="007431BF"/>
    <w:rsid w:val="00756B10"/>
    <w:rsid w:val="0076300F"/>
    <w:rsid w:val="007767B8"/>
    <w:rsid w:val="007823BE"/>
    <w:rsid w:val="008229AC"/>
    <w:rsid w:val="00873FEA"/>
    <w:rsid w:val="008A684D"/>
    <w:rsid w:val="008A79C0"/>
    <w:rsid w:val="008F2541"/>
    <w:rsid w:val="009537F2"/>
    <w:rsid w:val="00987DD9"/>
    <w:rsid w:val="009C1EB4"/>
    <w:rsid w:val="009E400A"/>
    <w:rsid w:val="00A2483E"/>
    <w:rsid w:val="00A40FB4"/>
    <w:rsid w:val="00A5727C"/>
    <w:rsid w:val="00A77C1C"/>
    <w:rsid w:val="00A91F86"/>
    <w:rsid w:val="00A96AFF"/>
    <w:rsid w:val="00AB755F"/>
    <w:rsid w:val="00AD5AD2"/>
    <w:rsid w:val="00AE1BC0"/>
    <w:rsid w:val="00B05449"/>
    <w:rsid w:val="00B11323"/>
    <w:rsid w:val="00BC1326"/>
    <w:rsid w:val="00C13AEA"/>
    <w:rsid w:val="00C14C27"/>
    <w:rsid w:val="00C72D65"/>
    <w:rsid w:val="00C82349"/>
    <w:rsid w:val="00C86895"/>
    <w:rsid w:val="00CA0BFB"/>
    <w:rsid w:val="00D4159B"/>
    <w:rsid w:val="00D7669B"/>
    <w:rsid w:val="00D96113"/>
    <w:rsid w:val="00D96654"/>
    <w:rsid w:val="00DA3047"/>
    <w:rsid w:val="00DA548C"/>
    <w:rsid w:val="00DA71A2"/>
    <w:rsid w:val="00DD6657"/>
    <w:rsid w:val="00DF7A90"/>
    <w:rsid w:val="00E04618"/>
    <w:rsid w:val="00E615E4"/>
    <w:rsid w:val="00E70C7B"/>
    <w:rsid w:val="00E84126"/>
    <w:rsid w:val="00E90F86"/>
    <w:rsid w:val="00EE2893"/>
    <w:rsid w:val="00F51FB0"/>
    <w:rsid w:val="00F70959"/>
    <w:rsid w:val="00F9106E"/>
    <w:rsid w:val="00F957DD"/>
    <w:rsid w:val="00FD561A"/>
    <w:rsid w:val="00FE2343"/>
    <w:rsid w:val="00FF4AAF"/>
    <w:rsid w:val="05832E57"/>
    <w:rsid w:val="0C190BE7"/>
    <w:rsid w:val="0D1034E7"/>
    <w:rsid w:val="0D8D654B"/>
    <w:rsid w:val="0E37256A"/>
    <w:rsid w:val="124955EF"/>
    <w:rsid w:val="15AC691E"/>
    <w:rsid w:val="1B084769"/>
    <w:rsid w:val="1D4037E3"/>
    <w:rsid w:val="1E322A59"/>
    <w:rsid w:val="21DC5A1B"/>
    <w:rsid w:val="263B17C8"/>
    <w:rsid w:val="26A37EF2"/>
    <w:rsid w:val="35FD0048"/>
    <w:rsid w:val="36DB0B39"/>
    <w:rsid w:val="39A4725B"/>
    <w:rsid w:val="3D55462F"/>
    <w:rsid w:val="41F10240"/>
    <w:rsid w:val="481A105A"/>
    <w:rsid w:val="490F15A6"/>
    <w:rsid w:val="4DA30DC1"/>
    <w:rsid w:val="5166780E"/>
    <w:rsid w:val="560D5C3D"/>
    <w:rsid w:val="5CAE231C"/>
    <w:rsid w:val="686301E4"/>
    <w:rsid w:val="706C7C88"/>
    <w:rsid w:val="74842FF7"/>
    <w:rsid w:val="748E39F6"/>
    <w:rsid w:val="7B967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MingLiU"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00" w:lineRule="exact"/>
      <w:textAlignment w:val="baseline"/>
    </w:pPr>
    <w:rPr>
      <w:rFonts w:ascii="微软雅黑" w:hAnsi="微软雅黑" w:eastAsia="微软雅黑" w:cs="微软雅黑"/>
      <w:sz w:val="24"/>
      <w:szCs w:val="24"/>
      <w:lang w:val="en-US" w:eastAsia="zh-TW" w:bidi="ar-SA"/>
    </w:rPr>
  </w:style>
  <w:style w:type="paragraph" w:styleId="2">
    <w:name w:val="heading 1"/>
    <w:next w:val="1"/>
    <w:link w:val="3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link w:val="35"/>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link w:val="36"/>
    <w:semiHidden/>
    <w:unhideWhenUsed/>
    <w:qFormat/>
    <w:uiPriority w:val="9"/>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link w:val="37"/>
    <w:semiHidden/>
    <w:unhideWhenUsed/>
    <w:qFormat/>
    <w:uiPriority w:val="9"/>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link w:val="38"/>
    <w:semiHidden/>
    <w:unhideWhenUsed/>
    <w:qFormat/>
    <w:uiPriority w:val="9"/>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link w:val="39"/>
    <w:semiHidden/>
    <w:unhideWhenUsed/>
    <w:qFormat/>
    <w:uiPriority w:val="9"/>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link w:val="40"/>
    <w:semiHidden/>
    <w:unhideWhenUsed/>
    <w:qFormat/>
    <w:uiPriority w:val="9"/>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32">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pPr>
      <w:spacing w:line="240" w:lineRule="auto"/>
    </w:pPr>
    <w:rPr>
      <w:b/>
      <w:bCs/>
      <w:color w:val="4874CB" w:themeColor="accent1"/>
      <w:sz w:val="18"/>
      <w:szCs w:val="18"/>
      <w14:textFill>
        <w14:solidFill>
          <w14:schemeClr w14:val="accent1"/>
        </w14:solidFill>
      </w14:textFill>
    </w:rPr>
  </w:style>
  <w:style w:type="paragraph" w:styleId="12">
    <w:name w:val="Body Tex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3">
    <w:name w:val="toc 3"/>
    <w:basedOn w:val="1"/>
    <w:next w:val="1"/>
    <w:qFormat/>
    <w:uiPriority w:val="39"/>
    <w:pPr>
      <w:ind w:left="480"/>
    </w:pPr>
    <w:rPr>
      <w:rFonts w:ascii="Times New Roman" w:hAnsi="Times New Roman" w:cs="Times New Roman"/>
      <w:iCs/>
      <w:szCs w:val="20"/>
    </w:rPr>
  </w:style>
  <w:style w:type="paragraph" w:styleId="14">
    <w:name w:val="Balloon Text"/>
    <w:basedOn w:val="1"/>
    <w:link w:val="54"/>
    <w:qFormat/>
    <w:uiPriority w:val="0"/>
    <w:pPr>
      <w:spacing w:line="240" w:lineRule="auto"/>
    </w:pPr>
    <w:rPr>
      <w:sz w:val="18"/>
      <w:szCs w:val="18"/>
    </w:rPr>
  </w:style>
  <w:style w:type="paragraph" w:styleId="15">
    <w:name w:val="footer"/>
    <w:basedOn w:val="1"/>
    <w:qFormat/>
    <w:uiPriority w:val="0"/>
    <w:pPr>
      <w:tabs>
        <w:tab w:val="center" w:pos="4153"/>
        <w:tab w:val="right" w:pos="8306"/>
      </w:tabs>
    </w:pPr>
    <w:rPr>
      <w:sz w:val="18"/>
    </w:rPr>
  </w:style>
  <w:style w:type="paragraph" w:styleId="1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pPr>
    <w:rPr>
      <w:rFonts w:ascii="Times New Roman" w:hAnsi="Times New Roman"/>
      <w:sz w:val="18"/>
    </w:rPr>
  </w:style>
  <w:style w:type="paragraph" w:styleId="17">
    <w:name w:val="toc 1"/>
    <w:basedOn w:val="1"/>
    <w:next w:val="1"/>
    <w:qFormat/>
    <w:uiPriority w:val="39"/>
    <w:pPr>
      <w:spacing w:before="120" w:after="120"/>
    </w:pPr>
    <w:rPr>
      <w:rFonts w:ascii="Times New Roman" w:hAnsi="Times New Roman" w:cs="Times New Roman"/>
      <w:bCs/>
      <w:caps/>
      <w:snapToGrid w:val="0"/>
      <w:color w:val="000000"/>
      <w:w w:val="0"/>
      <w:szCs w:val="20"/>
      <w:lang w:eastAsia="zh-CN"/>
    </w:rPr>
  </w:style>
  <w:style w:type="paragraph" w:styleId="18">
    <w:name w:val="toc 4"/>
    <w:basedOn w:val="1"/>
    <w:next w:val="1"/>
    <w:uiPriority w:val="0"/>
    <w:pPr>
      <w:ind w:left="720"/>
    </w:pPr>
    <w:rPr>
      <w:rFonts w:ascii="Times New Roman" w:hAnsi="Times New Roman" w:cs="Times New Roman"/>
      <w:szCs w:val="18"/>
    </w:rPr>
  </w:style>
  <w:style w:type="paragraph" w:styleId="19">
    <w:name w:val="Subtitle"/>
    <w:next w:val="1"/>
    <w:uiPriority w:val="11"/>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20">
    <w:name w:val="toc 2"/>
    <w:basedOn w:val="1"/>
    <w:next w:val="1"/>
    <w:qFormat/>
    <w:uiPriority w:val="39"/>
    <w:pPr>
      <w:ind w:left="240"/>
    </w:pPr>
    <w:rPr>
      <w:rFonts w:ascii="Times New Roman" w:hAnsi="Times New Roman" w:cs="Times New Roman"/>
      <w:smallCaps/>
      <w:snapToGrid w:val="0"/>
      <w:color w:val="000000"/>
      <w:w w:val="0"/>
      <w:szCs w:val="20"/>
    </w:rPr>
  </w:style>
  <w:style w:type="paragraph" w:styleId="21">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23">
    <w:name w:val="Table Grid"/>
    <w:basedOn w:val="22"/>
    <w:unhideWhenUs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32"/>
    <w:uiPriority w:val="22"/>
    <w:rPr>
      <w:b/>
      <w:bCs/>
    </w:rPr>
  </w:style>
  <w:style w:type="character" w:styleId="26">
    <w:name w:val="Emphasis"/>
    <w:basedOn w:val="32"/>
    <w:qFormat/>
    <w:uiPriority w:val="20"/>
    <w:rPr>
      <w:i/>
      <w:iCs/>
    </w:rPr>
  </w:style>
  <w:style w:type="character" w:styleId="27">
    <w:name w:val="Hyperlink"/>
    <w:basedOn w:val="32"/>
    <w:qFormat/>
    <w:uiPriority w:val="0"/>
    <w:rPr>
      <w:color w:val="0026E5" w:themeColor="hyperlink"/>
      <w:u w:val="single"/>
      <w14:textFill>
        <w14:solidFill>
          <w14:schemeClr w14:val="hlink"/>
        </w14:solidFill>
      </w14:textFill>
    </w:rPr>
  </w:style>
  <w:style w:type="paragraph" w:customStyle="1" w:styleId="28">
    <w:name w:val="样式1"/>
    <w:basedOn w:val="2"/>
    <w:qFormat/>
    <w:uiPriority w:val="0"/>
    <w:pPr>
      <w:tabs>
        <w:tab w:val="left" w:pos="851"/>
      </w:tabs>
      <w:jc w:val="center"/>
    </w:pPr>
    <w:rPr>
      <w:rFonts w:ascii="宋体" w:hAnsi="宋体"/>
      <w:sz w:val="32"/>
    </w:rPr>
  </w:style>
  <w:style w:type="paragraph" w:customStyle="1" w:styleId="29">
    <w:name w:val="Default"/>
    <w:unhideWhenUsed/>
    <w:uiPriority w:val="99"/>
    <w:pPr>
      <w:widowControl w:val="0"/>
      <w:autoSpaceDE w:val="0"/>
      <w:autoSpaceDN w:val="0"/>
    </w:pPr>
    <w:rPr>
      <w:rFonts w:hint="eastAsia" w:ascii="....." w:hAnsi="....." w:eastAsia="....." w:cs="Times New Roman"/>
      <w:color w:val="000000"/>
      <w:sz w:val="24"/>
      <w:lang w:val="en-US" w:eastAsia="zh-CN" w:bidi="ar-SA"/>
    </w:rPr>
  </w:style>
  <w:style w:type="character" w:customStyle="1" w:styleId="30">
    <w:name w:val="标题 Char"/>
    <w:basedOn w:val="32"/>
    <w:uiPriority w:val="0"/>
    <w:rPr>
      <w:rFonts w:ascii="微软雅黑" w:hAnsi="微软雅黑" w:eastAsia="微软雅黑" w:cs="微软雅黑"/>
      <w:b/>
      <w:sz w:val="36"/>
      <w:szCs w:val="24"/>
      <w:u w:val="single"/>
      <w:lang w:eastAsia="zh-TW"/>
    </w:rPr>
  </w:style>
  <w:style w:type="character" w:customStyle="1" w:styleId="31">
    <w:name w:val="标题 1 Char"/>
    <w:basedOn w:val="32"/>
    <w:link w:val="2"/>
    <w:qFormat/>
    <w:uiPriority w:val="0"/>
    <w:rPr>
      <w:rFonts w:ascii="Times New Roman" w:hAnsi="Times New Roman" w:eastAsia="黑体" w:cs="Times New Roman"/>
      <w:color w:val="000000"/>
      <w:kern w:val="44"/>
      <w:sz w:val="32"/>
      <w:szCs w:val="44"/>
    </w:rPr>
  </w:style>
  <w:style w:type="character" w:customStyle="1" w:styleId="33">
    <w:name w:val="标题 2 Char"/>
    <w:basedOn w:val="32"/>
    <w:uiPriority w:val="0"/>
    <w:rPr>
      <w:rFonts w:ascii="微软雅黑" w:hAnsi="微软雅黑" w:eastAsia="微软雅黑" w:cs="微软雅黑"/>
      <w:b/>
      <w:spacing w:val="20"/>
      <w:sz w:val="36"/>
      <w:szCs w:val="44"/>
      <w:lang w:eastAsia="zh-TW"/>
    </w:rPr>
  </w:style>
  <w:style w:type="character" w:customStyle="1" w:styleId="34">
    <w:name w:val="标题 3 Char"/>
    <w:basedOn w:val="32"/>
    <w:qFormat/>
    <w:uiPriority w:val="0"/>
    <w:rPr>
      <w:rFonts w:ascii="微软雅黑" w:hAnsi="微软雅黑" w:eastAsia="微软雅黑" w:cs="微软雅黑"/>
      <w:b/>
      <w:sz w:val="32"/>
      <w:szCs w:val="32"/>
      <w:lang w:eastAsia="zh-TW"/>
    </w:rPr>
  </w:style>
  <w:style w:type="character" w:customStyle="1" w:styleId="35">
    <w:name w:val="标题 4 Char"/>
    <w:basedOn w:val="32"/>
    <w:link w:val="5"/>
    <w:qFormat/>
    <w:uiPriority w:val="0"/>
    <w:rPr>
      <w:rFonts w:ascii="Times New Roman" w:hAnsi="Times New Roman" w:eastAsia="黑体" w:cs="Times New Roman"/>
      <w:bCs/>
      <w:kern w:val="2"/>
      <w:sz w:val="28"/>
      <w:szCs w:val="28"/>
    </w:rPr>
  </w:style>
  <w:style w:type="character" w:customStyle="1" w:styleId="36">
    <w:name w:val="标题 5 Char"/>
    <w:basedOn w:val="32"/>
    <w:link w:val="6"/>
    <w:semiHidden/>
    <w:qFormat/>
    <w:uiPriority w:val="9"/>
    <w:rPr>
      <w:rFonts w:ascii="Times New Roman" w:hAnsi="Times New Roman" w:eastAsia="黑体" w:cs="Times New Roman"/>
      <w:bCs/>
      <w:kern w:val="2"/>
      <w:sz w:val="28"/>
      <w:szCs w:val="28"/>
    </w:rPr>
  </w:style>
  <w:style w:type="character" w:customStyle="1" w:styleId="37">
    <w:name w:val="标题 6 Char"/>
    <w:basedOn w:val="32"/>
    <w:link w:val="7"/>
    <w:semiHidden/>
    <w:qFormat/>
    <w:uiPriority w:val="9"/>
    <w:rPr>
      <w:rFonts w:ascii="Times New Roman" w:hAnsi="Times New Roman" w:eastAsia="黑体" w:cs="Times New Roman"/>
      <w:bCs/>
      <w:kern w:val="2"/>
      <w:sz w:val="28"/>
      <w:szCs w:val="24"/>
    </w:rPr>
  </w:style>
  <w:style w:type="character" w:customStyle="1" w:styleId="38">
    <w:name w:val="标题 7 Char"/>
    <w:basedOn w:val="32"/>
    <w:link w:val="8"/>
    <w:semiHidden/>
    <w:qFormat/>
    <w:uiPriority w:val="9"/>
    <w:rPr>
      <w:rFonts w:ascii="Times New Roman" w:hAnsi="Times New Roman" w:eastAsia="黑体" w:cs="Times New Roman"/>
      <w:bCs/>
      <w:kern w:val="2"/>
      <w:sz w:val="24"/>
      <w:szCs w:val="24"/>
    </w:rPr>
  </w:style>
  <w:style w:type="character" w:customStyle="1" w:styleId="39">
    <w:name w:val="标题 8 Char"/>
    <w:basedOn w:val="32"/>
    <w:link w:val="9"/>
    <w:semiHidden/>
    <w:qFormat/>
    <w:uiPriority w:val="9"/>
    <w:rPr>
      <w:rFonts w:ascii="Times New Roman" w:hAnsi="Times New Roman" w:eastAsia="黑体" w:cs="Times New Roman"/>
      <w:kern w:val="2"/>
      <w:sz w:val="24"/>
      <w:szCs w:val="24"/>
    </w:rPr>
  </w:style>
  <w:style w:type="character" w:customStyle="1" w:styleId="40">
    <w:name w:val="标题 9 Char"/>
    <w:basedOn w:val="32"/>
    <w:link w:val="10"/>
    <w:semiHidden/>
    <w:qFormat/>
    <w:uiPriority w:val="9"/>
    <w:rPr>
      <w:rFonts w:ascii="Times New Roman" w:hAnsi="Times New Roman" w:eastAsia="黑体" w:cs="Times New Roman"/>
      <w:kern w:val="2"/>
      <w:sz w:val="21"/>
      <w:szCs w:val="21"/>
    </w:rPr>
  </w:style>
  <w:style w:type="character" w:customStyle="1" w:styleId="41">
    <w:name w:val="副标题 Char"/>
    <w:basedOn w:val="32"/>
    <w:qFormat/>
    <w:uiPriority w:val="11"/>
    <w:rPr>
      <w:rFonts w:asciiTheme="majorHAnsi" w:hAnsiTheme="majorHAnsi" w:eastAsiaTheme="majorEastAsia" w:cstheme="majorBidi"/>
      <w:i/>
      <w:iCs/>
      <w:color w:val="4874CB" w:themeColor="accent1"/>
      <w:spacing w:val="15"/>
      <w:sz w:val="24"/>
      <w:szCs w:val="24"/>
      <w14:textFill>
        <w14:solidFill>
          <w14:schemeClr w14:val="accent1"/>
        </w14:solidFill>
      </w14:textFill>
    </w:rPr>
  </w:style>
  <w:style w:type="paragraph" w:styleId="42">
    <w:name w:val="No Spacing"/>
    <w:qFormat/>
    <w:uiPriority w:val="1"/>
    <w:rPr>
      <w:rFonts w:ascii="Times New Roman" w:hAnsi="Times New Roman" w:eastAsia="MingLiU" w:cs="Times New Roman"/>
      <w:lang w:val="en-US" w:eastAsia="zh-CN" w:bidi="ar-SA"/>
    </w:rPr>
  </w:style>
  <w:style w:type="paragraph" w:styleId="43">
    <w:name w:val="List Paragraph"/>
    <w:basedOn w:val="1"/>
    <w:qFormat/>
    <w:uiPriority w:val="34"/>
    <w:pPr>
      <w:ind w:left="720"/>
      <w:contextualSpacing/>
    </w:pPr>
  </w:style>
  <w:style w:type="paragraph" w:styleId="44">
    <w:name w:val="Quote"/>
    <w:basedOn w:val="1"/>
    <w:next w:val="1"/>
    <w:link w:val="45"/>
    <w:qFormat/>
    <w:uiPriority w:val="29"/>
    <w:rPr>
      <w:i/>
      <w:iCs/>
      <w:color w:val="000000" w:themeColor="text1"/>
      <w14:textFill>
        <w14:solidFill>
          <w14:schemeClr w14:val="tx1"/>
        </w14:solidFill>
      </w14:textFill>
    </w:rPr>
  </w:style>
  <w:style w:type="character" w:customStyle="1" w:styleId="45">
    <w:name w:val="引用 Char"/>
    <w:basedOn w:val="32"/>
    <w:link w:val="44"/>
    <w:qFormat/>
    <w:uiPriority w:val="29"/>
    <w:rPr>
      <w:i/>
      <w:iCs/>
      <w:color w:val="000000" w:themeColor="text1"/>
      <w14:textFill>
        <w14:solidFill>
          <w14:schemeClr w14:val="tx1"/>
        </w14:solidFill>
      </w14:textFill>
    </w:rPr>
  </w:style>
  <w:style w:type="paragraph" w:styleId="46">
    <w:name w:val="Intense Quote"/>
    <w:basedOn w:val="1"/>
    <w:next w:val="1"/>
    <w:link w:val="47"/>
    <w:qFormat/>
    <w:uiPriority w:val="30"/>
    <w:pPr>
      <w:pBdr>
        <w:bottom w:val="single" w:color="4874CB" w:themeColor="accent1" w:sz="4" w:space="4"/>
      </w:pBdr>
      <w:spacing w:before="200" w:after="280"/>
      <w:ind w:left="936" w:right="936"/>
    </w:pPr>
    <w:rPr>
      <w:b/>
      <w:bCs/>
      <w:i/>
      <w:iCs/>
      <w:color w:val="4874CB" w:themeColor="accent1"/>
      <w14:textFill>
        <w14:solidFill>
          <w14:schemeClr w14:val="accent1"/>
        </w14:solidFill>
      </w14:textFill>
    </w:rPr>
  </w:style>
  <w:style w:type="character" w:customStyle="1" w:styleId="47">
    <w:name w:val="明显引用 Char"/>
    <w:basedOn w:val="32"/>
    <w:link w:val="46"/>
    <w:qFormat/>
    <w:uiPriority w:val="30"/>
    <w:rPr>
      <w:b/>
      <w:bCs/>
      <w:i/>
      <w:iCs/>
      <w:color w:val="4874CB" w:themeColor="accent1"/>
      <w14:textFill>
        <w14:solidFill>
          <w14:schemeClr w14:val="accent1"/>
        </w14:solidFill>
      </w14:textFill>
    </w:rPr>
  </w:style>
  <w:style w:type="character" w:customStyle="1" w:styleId="48">
    <w:name w:val="不明显强调1"/>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49">
    <w:name w:val="明显强调1"/>
    <w:basedOn w:val="32"/>
    <w:qFormat/>
    <w:uiPriority w:val="21"/>
    <w:rPr>
      <w:b/>
      <w:bCs/>
      <w:i/>
      <w:iCs/>
      <w:color w:val="4874CB" w:themeColor="accent1"/>
      <w14:textFill>
        <w14:solidFill>
          <w14:schemeClr w14:val="accent1"/>
        </w14:solidFill>
      </w14:textFill>
    </w:rPr>
  </w:style>
  <w:style w:type="character" w:customStyle="1" w:styleId="50">
    <w:name w:val="不明显参考1"/>
    <w:basedOn w:val="32"/>
    <w:qFormat/>
    <w:uiPriority w:val="31"/>
    <w:rPr>
      <w:smallCaps/>
      <w:color w:val="EE822F" w:themeColor="accent2"/>
      <w:u w:val="single"/>
      <w14:textFill>
        <w14:solidFill>
          <w14:schemeClr w14:val="accent2"/>
        </w14:solidFill>
      </w14:textFill>
    </w:rPr>
  </w:style>
  <w:style w:type="character" w:customStyle="1" w:styleId="51">
    <w:name w:val="明显参考1"/>
    <w:basedOn w:val="32"/>
    <w:qFormat/>
    <w:uiPriority w:val="32"/>
    <w:rPr>
      <w:b/>
      <w:bCs/>
      <w:smallCaps/>
      <w:color w:val="EE822F" w:themeColor="accent2"/>
      <w:spacing w:val="5"/>
      <w:u w:val="single"/>
      <w14:textFill>
        <w14:solidFill>
          <w14:schemeClr w14:val="accent2"/>
        </w14:solidFill>
      </w14:textFill>
    </w:rPr>
  </w:style>
  <w:style w:type="character" w:customStyle="1" w:styleId="52">
    <w:name w:val="书籍标题1"/>
    <w:basedOn w:val="32"/>
    <w:qFormat/>
    <w:uiPriority w:val="33"/>
    <w:rPr>
      <w:b/>
      <w:bCs/>
      <w:smallCaps/>
      <w:spacing w:val="5"/>
    </w:rPr>
  </w:style>
  <w:style w:type="paragraph" w:customStyle="1" w:styleId="53">
    <w:name w:val="TOC 标题1"/>
    <w:basedOn w:val="2"/>
    <w:next w:val="1"/>
    <w:semiHidden/>
    <w:unhideWhenUsed/>
    <w:qFormat/>
    <w:uiPriority w:val="39"/>
    <w:pPr>
      <w:keepLines/>
      <w:numPr>
        <w:numId w:val="0"/>
      </w:numPr>
      <w:tabs>
        <w:tab w:val="left" w:pos="851"/>
      </w:tabs>
      <w:spacing w:before="340" w:after="330" w:line="578" w:lineRule="atLeast"/>
      <w:outlineLvl w:val="9"/>
    </w:pPr>
    <w:rPr>
      <w:bCs/>
      <w:kern w:val="44"/>
      <w:sz w:val="44"/>
      <w:szCs w:val="44"/>
    </w:rPr>
  </w:style>
  <w:style w:type="character" w:customStyle="1" w:styleId="54">
    <w:name w:val="批注框文本 Char"/>
    <w:basedOn w:val="32"/>
    <w:link w:val="14"/>
    <w:qFormat/>
    <w:uiPriority w:val="0"/>
    <w:rPr>
      <w:rFonts w:ascii="微软雅黑" w:hAnsi="微软雅黑" w:eastAsia="微软雅黑" w:cs="微软雅黑"/>
      <w:sz w:val="18"/>
      <w:szCs w:val="18"/>
      <w:lang w:eastAsia="zh-TW"/>
    </w:rPr>
  </w:style>
  <w:style w:type="paragraph" w:customStyle="1" w:styleId="55">
    <w:name w:val="Table Paragraph"/>
    <w:basedOn w:val="1"/>
    <w:qFormat/>
    <w:uiPriority w:val="1"/>
    <w:pPr>
      <w:spacing w:before="15"/>
      <w:ind w:left="107"/>
    </w:pPr>
  </w:style>
  <w:style w:type="table" w:customStyle="1" w:styleId="56">
    <w:name w:val="Table Normal"/>
    <w:semiHidden/>
    <w:unhideWhenUsed/>
    <w:qFormat/>
    <w:uiPriority w:val="2"/>
    <w:tblPr>
      <w:tblCellMar>
        <w:top w:w="0" w:type="dxa"/>
        <w:left w:w="0" w:type="dxa"/>
        <w:bottom w:w="0" w:type="dxa"/>
        <w:right w:w="0" w:type="dxa"/>
      </w:tblCellMar>
    </w:tblPr>
  </w:style>
  <w:style w:type="paragraph" w:customStyle="1" w:styleId="57">
    <w:name w:val="章标题"/>
    <w:next w:val="1"/>
    <w:uiPriority w:val="0"/>
    <w:pPr>
      <w:widowControl w:val="0"/>
      <w:adjustRightInd w:val="0"/>
      <w:spacing w:before="100" w:after="100" w:line="360" w:lineRule="auto"/>
      <w:jc w:val="center"/>
      <w:outlineLvl w:val="0"/>
    </w:pPr>
    <w:rPr>
      <w:rFonts w:ascii="Times New Roman" w:hAnsi="Times New Roman" w:eastAsia="黑体" w:cs="Times New Roman"/>
      <w:kern w:val="44"/>
      <w:sz w:val="36"/>
      <w:szCs w:val="44"/>
      <w:lang w:bidi="ar-SA"/>
    </w:rPr>
  </w:style>
  <w:style w:type="paragraph" w:customStyle="1" w:styleId="58">
    <w:name w:val="题注1"/>
    <w:next w:val="1"/>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1254</Words>
  <Characters>1375</Characters>
  <Lines>20</Lines>
  <Paragraphs>5</Paragraphs>
  <TotalTime>0</TotalTime>
  <ScaleCrop>false</ScaleCrop>
  <LinksUpToDate>false</LinksUpToDate>
  <CharactersWithSpaces>1527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2022-06-30T01:43:00Z</dcterms:created>
  <dc:creator>Owner</dc:creator>
  <cp:lastModifiedBy>Bruce李唯</cp:lastModifiedBy>
  <cp:lastPrinted>2022-09-20T00:36:00Z</cp:lastPrinted>
  <dcterms:modified xsi:type="dcterms:W3CDTF">2026-06-22T02:01:50Z</dcterms:modified>
  <dc:title>1. 面 板 操 作 说 明</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149C190C89F143CB97E3D3DD24804726_13</vt:lpwstr>
  </property>
  <property fmtid="{D5CDD505-2E9C-101B-9397-08002B2CF9AE}" pid="4" name="KSOTemplateDocerSaveRecord">
    <vt:lpwstr>eyJoZGlkIjoiODliNGU0ZjM2M2MyYzk3YjU1NmRmYmM0YTdjNWM2ZGYiLCJ1c2VySWQiOiI2NTc5MDUifQ==</vt:lpwstr>
  </property>
</Properties>
</file>