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618A7">
      <w:pPr>
        <w:pStyle w:val="2"/>
        <w:keepNext w:val="0"/>
        <w:keepLines w:val="0"/>
        <w:widowControl/>
        <w:suppressLineNumbers w:val="0"/>
      </w:pPr>
      <w:r>
        <w:t>[公司基本信息]</w:t>
      </w:r>
    </w:p>
    <w:p w14:paraId="24A9BDD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公司全称：</w:t>
      </w:r>
      <w:r>
        <w:rPr>
          <w:rStyle w:val="8"/>
        </w:rPr>
        <w:t>东莞市维测电子设备有限公司</w:t>
      </w:r>
    </w:p>
    <w:p w14:paraId="0E49C08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简称 (用于标题 / 导航)：</w:t>
      </w:r>
      <w:r>
        <w:rPr>
          <w:rStyle w:val="8"/>
        </w:rPr>
        <w:t>维测电子</w:t>
      </w:r>
    </w:p>
    <w:p w14:paraId="758327D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英文名或拼音 (品牌副标题)：</w:t>
      </w:r>
      <w:r>
        <w:rPr>
          <w:rStyle w:val="8"/>
        </w:rPr>
        <w:t>Dongguan Weice Electronic Equipment Co.,Ltd.</w:t>
      </w:r>
    </w:p>
    <w:p w14:paraId="5B640484">
      <w:pPr>
        <w:pStyle w:val="2"/>
        <w:keepNext w:val="0"/>
        <w:keepLines w:val="0"/>
        <w:widowControl/>
        <w:suppressLineNumbers w:val="0"/>
      </w:pPr>
      <w:r>
        <w:t>[联系方式（展示于联系我们页面 &amp; 全站页脚）]</w:t>
      </w:r>
    </w:p>
    <w:p w14:paraId="7E1F72D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详细办公地址：</w:t>
      </w:r>
      <w:r>
        <w:rPr>
          <w:rStyle w:val="8"/>
        </w:rPr>
        <w:t>广东省东莞市樟木头东城路 42 号 506 室</w:t>
      </w:r>
    </w:p>
    <w:p w14:paraId="57543B2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业务咨询电话：</w:t>
      </w:r>
      <w:r>
        <w:rPr>
          <w:rStyle w:val="8"/>
        </w:rPr>
        <w:t>13617131143</w:t>
      </w:r>
    </w:p>
    <w:p w14:paraId="54CADA1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技术支持电话：</w:t>
      </w:r>
      <w:r>
        <w:rPr>
          <w:rStyle w:val="8"/>
        </w:rPr>
        <w:t>同业务咨询</w:t>
      </w:r>
    </w:p>
    <w:p w14:paraId="04D93F5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电子邮箱：</w:t>
      </w:r>
      <w:r>
        <w:rPr>
          <w:rStyle w:val="8"/>
          <w:rFonts w:hint="eastAsia"/>
          <w:lang w:val="en-US" w:eastAsia="zh-CN"/>
        </w:rPr>
        <w:t>1337015640</w:t>
      </w:r>
      <w:r>
        <w:rPr>
          <w:rStyle w:val="8"/>
        </w:rPr>
        <w:t>@qq.com</w:t>
      </w:r>
    </w:p>
    <w:p w14:paraId="2ED616F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工作时间：</w:t>
      </w:r>
      <w:r>
        <w:rPr>
          <w:rStyle w:val="8"/>
        </w:rPr>
        <w:t>周一至周五 09:00</w:t>
      </w:r>
      <w:r>
        <w:rPr>
          <w:rStyle w:val="8"/>
        </w:rPr>
        <w:noBreakHyphen/>
      </w:r>
      <w:r>
        <w:rPr>
          <w:rStyle w:val="8"/>
        </w:rPr>
        <w:t>18:00；周六 09:00</w:t>
      </w:r>
      <w:r>
        <w:rPr>
          <w:rStyle w:val="8"/>
        </w:rPr>
        <w:noBreakHyphen/>
      </w:r>
      <w:r>
        <w:rPr>
          <w:rStyle w:val="8"/>
        </w:rPr>
        <w:t>12:00；法定节假日休息</w:t>
      </w:r>
    </w:p>
    <w:p w14:paraId="6D693E39">
      <w:pPr>
        <w:pStyle w:val="2"/>
        <w:keepNext w:val="0"/>
        <w:keepLines w:val="0"/>
        <w:widowControl/>
        <w:suppressLineNumbers w:val="0"/>
      </w:pPr>
      <w:r>
        <w:t>[公司概况（关于我们</w:t>
      </w:r>
      <w:r>
        <w:noBreakHyphen/>
      </w:r>
      <w:r>
        <w:t>信息表格）]</w:t>
      </w:r>
    </w:p>
    <w:p w14:paraId="473CD32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成立时间：</w:t>
      </w:r>
      <w:r>
        <w:rPr>
          <w:rStyle w:val="8"/>
        </w:rPr>
        <w:t>2017</w:t>
      </w:r>
      <w:r>
        <w:rPr>
          <w:rStyle w:val="8"/>
        </w:rPr>
        <w:noBreakHyphen/>
      </w:r>
      <w:r>
        <w:rPr>
          <w:rStyle w:val="8"/>
        </w:rPr>
        <w:t>10</w:t>
      </w:r>
      <w:r>
        <w:rPr>
          <w:rStyle w:val="8"/>
        </w:rPr>
        <w:noBreakHyphen/>
      </w:r>
      <w:r>
        <w:rPr>
          <w:rStyle w:val="8"/>
        </w:rPr>
        <w:t>12</w:t>
      </w:r>
    </w:p>
    <w:p w14:paraId="2FB8AB5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注册资本：</w:t>
      </w:r>
      <w:r>
        <w:rPr>
          <w:rStyle w:val="8"/>
        </w:rPr>
        <w:t>600 万元人民币</w:t>
      </w:r>
    </w:p>
    <w:p w14:paraId="3574668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质量体系认证：</w:t>
      </w:r>
      <w:r>
        <w:rPr>
          <w:rStyle w:val="8"/>
        </w:rPr>
        <w:t>无</w:t>
      </w:r>
    </w:p>
    <w:p w14:paraId="1AAF9FE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主营业务：</w:t>
      </w:r>
      <w:r>
        <w:rPr>
          <w:rStyle w:val="8"/>
        </w:rPr>
        <w:t>专注于电力电子测试仪器仪表的市场推广与技术服务；主营可编程直流电源、直流电子负载、双向可编程回馈电源、光伏阵列模拟电源、储能 BMS 测试系统等测试设备的销售、租赁、回收、维修校准；配套提供测试方案定制、现场调试、技术培训；兼营电子元器件、自动化测试工装配件；承接国内贸易以及货物、技术进出口业务。</w:t>
      </w:r>
    </w:p>
    <w:p w14:paraId="43853EA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服务区域：</w:t>
      </w:r>
      <w:r>
        <w:rPr>
          <w:rStyle w:val="8"/>
        </w:rPr>
        <w:t>总部立足粤港澳大湾区东莞，业务辐射全国各省市，重点覆盖珠三角、长三角新能源产业集群；同时支持海外客户贸易供货与技术对接。</w:t>
      </w:r>
    </w:p>
    <w:p w14:paraId="249F0B7C">
      <w:pPr>
        <w:pStyle w:val="2"/>
        <w:keepNext w:val="0"/>
        <w:keepLines w:val="0"/>
        <w:widowControl/>
        <w:suppressLineNumbers w:val="0"/>
      </w:pPr>
      <w:r>
        <w:t>[</w:t>
      </w:r>
      <w:bookmarkStart w:id="0" w:name="_GoBack"/>
      <w:bookmarkEnd w:id="0"/>
      <w:r>
        <w:t>公司简介正文（三段式，专业深度扩展，用于关于我们页面）]</w:t>
      </w:r>
    </w:p>
    <w:p w14:paraId="3FBD6795">
      <w:pPr>
        <w:pStyle w:val="5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第一段｜企业定位与行业赛道 东莞市维测电子设备有限公司，地处制造业重镇东莞，是一家深耕电力电子测试领域，集仪器设备销售、技术服务、测试方案集成于一体的综合型服务商。伴随新能源产业快速迭代，公司聚焦功率电子测试应用场景，面向研发验证、产线老化测试、第三方检测、实验室科研等场景提供完整测试硬件与配套技术支撑，致力于解决电源、储能、光伏、动力电池行业多样化功率测试需求，为客户的产品研发迭代、品质管控、产线测试赋能。</w:t>
      </w:r>
    </w:p>
    <w:p w14:paraId="52B680F1">
      <w:pPr>
        <w:pStyle w:val="5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第二段｜核心产品与应用场景 公司核心经营功率类测试仪器仪表，产品线涵盖可编程直流电源、交直流电子负载、双向回馈式可编程电源、光伏阵列模拟电源、电池模拟器等主力设备。设备广泛应用于光伏逆变器、储能变流器 PCS、动力电池模组、BMS 保护板、车载充电机 OBC、充电桩模块、开关电源、适配器、电机驱动等产品的性能测试、老化测试、可靠性验证。除设备销售之外，公司提供灵活的仪器租赁、旧机回收、故障维修、计量校准、测试工装配套服务，兼顾项目短期使用、产线批量配置、设备维保等多元化客户诉求。</w:t>
      </w:r>
    </w:p>
    <w:p w14:paraId="76692AC4">
      <w:pPr>
        <w:pStyle w:val="5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第三段｜客户群体与经营理念 公司服务客户群体涵盖新能源制造企业、汽车电子厂商、消费电子生产工厂、高校科研院所、第三方检测机构、军工配套研发单位等。维测电子坚持 “设备为基础，技术为核心，服务做保障” 的经营理念，不局限于简单设备供货，从前期需求评估、型号选型、方案建议，到设备交付、现场调试、后期故障维护，建立全流程对接机制，兼顾产品性能与成本优势，帮助客户优化测试设备投入，降低研发与生产测试综合成本。</w:t>
      </w:r>
    </w:p>
    <w:p w14:paraId="3408CB6B">
      <w:pPr>
        <w:pStyle w:val="2"/>
        <w:keepNext w:val="0"/>
        <w:keepLines w:val="0"/>
        <w:widowControl/>
        <w:suppressLineNumbers w:val="0"/>
      </w:pPr>
      <w:r>
        <w:t>16. 突出优势与核心竞争力（首页板块：为什么选择我们，适合分点展示）</w:t>
      </w:r>
    </w:p>
    <w:p w14:paraId="28E54CB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完整功率测试仪器产品线，一站式解决方案供给</w:t>
      </w:r>
      <w:r>
        <w:t xml:space="preserve"> 主营直流电源、电子负载、双向回馈电源、光伏模拟电源、电池仿真模拟器等全系列功率测试设备，覆盖小功率到大功率千瓦级测试需求，减少客户多方比价采购成本，可根据被测物参数快速完成设备型号匹配。</w:t>
      </w:r>
    </w:p>
    <w:p w14:paraId="004CD54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销售</w:t>
      </w:r>
      <w:r>
        <w:rPr>
          <w:rStyle w:val="8"/>
        </w:rPr>
        <w:noBreakHyphen/>
      </w:r>
      <w:r>
        <w:rPr>
          <w:rStyle w:val="8"/>
        </w:rPr>
        <w:t>租赁</w:t>
      </w:r>
      <w:r>
        <w:rPr>
          <w:rStyle w:val="8"/>
        </w:rPr>
        <w:noBreakHyphen/>
      </w:r>
      <w:r>
        <w:rPr>
          <w:rStyle w:val="8"/>
        </w:rPr>
        <w:t>维修</w:t>
      </w:r>
      <w:r>
        <w:rPr>
          <w:rStyle w:val="8"/>
        </w:rPr>
        <w:noBreakHyphen/>
      </w:r>
      <w:r>
        <w:rPr>
          <w:rStyle w:val="8"/>
        </w:rPr>
        <w:t>回收全生命周期服务模式</w:t>
      </w:r>
      <w:r>
        <w:t xml:space="preserve"> 区别于单纯设备贸易商，支持新机采购、项目短期仪器租赁、故障设备维修保养、二手测试仪器回收置换。针对研发阶段性项目、临时产线扩产，提供灵活租赁方案，大幅降低客户固定资产投入压力。</w:t>
      </w:r>
    </w:p>
    <w:p w14:paraId="22D38B0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深耕新能源测试场景，具备专业技术支撑能力</w:t>
      </w:r>
      <w:r>
        <w:t xml:space="preserve"> 团队熟悉光伏、储能、电池、车载电源行业测试标准与实际工况，可提供前期技术选型咨询、测试方案建议，支持上门调试指导，协助工程师完成测试平台搭建，不止卖设备，更输出落地可行的测试思路。</w:t>
      </w:r>
    </w:p>
    <w:p w14:paraId="3975203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供货稳定，商务流程规范，保障交付与售后</w:t>
      </w:r>
      <w:r>
        <w:t xml:space="preserve"> 正规企业对公经营，可开具增值税专用发票，完整商务合同流程；与上游仪器厂商建立稳定供货渠道，把控供货周期；建立售后响应机制，线上快速排障，必要时提供上门技术支持。</w:t>
      </w:r>
    </w:p>
    <w:p w14:paraId="57E78A7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适配多类型客户，兼顾大工业客户与科研小批量需求</w:t>
      </w:r>
      <w:r>
        <w:t xml:space="preserve"> 既可以承接工厂产线大批量测试仪器配套项目，也面向实验室、高校、中小研发企业提供小功率设备与个性化定制需求；同时具备进出口业务资质，可对接海外客户业务需求。</w:t>
      </w:r>
    </w:p>
    <w:p w14:paraId="322C491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高性价比选型能力</w:t>
      </w:r>
      <w:r>
        <w:t xml:space="preserve"> 结合客户预算与实际测试工况，不盲目推荐高端高配机型，兼顾性能指标与预算，为客户筛选适配的仪器方案，避免性能过剩带来的成本浪费。</w:t>
      </w:r>
    </w:p>
    <w:p w14:paraId="3D9F2DC6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3982ACA">
      <w:pPr>
        <w:pStyle w:val="4"/>
        <w:keepNext w:val="0"/>
        <w:keepLines w:val="0"/>
        <w:widowControl/>
        <w:suppressLineNumbers w:val="0"/>
      </w:pPr>
      <w:r>
        <w:t>▶ 主要产品明细（备用素材，产品中心参考文案）</w:t>
      </w:r>
    </w:p>
    <w:p w14:paraId="0CF8950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可编程直流电源：高精度、宽范围输出，用于电源类产品供电、老化、性能测试；</w:t>
      </w:r>
    </w:p>
    <w:p w14:paraId="1575C73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直流电子负载：模拟各类负载工况，完成电源输出特性、放电老化测试；</w:t>
      </w:r>
    </w:p>
    <w:p w14:paraId="53B3F3F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双向回馈式电源：具备源</w:t>
      </w:r>
      <w:r>
        <w:noBreakHyphen/>
      </w:r>
      <w:r>
        <w:t>载双向切换，能量回馈电网，适合电池充放电、PCS 储能变流器测试，节能降耗；</w:t>
      </w:r>
    </w:p>
    <w:p w14:paraId="3EE591B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光伏阵列模拟电源：模拟光伏板 I</w:t>
      </w:r>
      <w:r>
        <w:noBreakHyphen/>
      </w:r>
      <w:r>
        <w:t>V 输出特性，用于逆变器 MPPT 追踪性能验证；</w:t>
      </w:r>
    </w:p>
    <w:p w14:paraId="0135D8CA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配套增值服务：仪器租赁、故障维修、设备校准、测试工装配套、技术培训。</w:t>
      </w:r>
    </w:p>
    <w:p w14:paraId="19C2094A">
      <w:pPr>
        <w:pStyle w:val="4"/>
        <w:keepNext w:val="0"/>
        <w:keepLines w:val="0"/>
        <w:widowControl/>
        <w:suppressLineNumbers w:val="0"/>
      </w:pPr>
      <w:r>
        <w:t>▶ 开票及商务资料（可附在 Word 文档末尾存档）</w:t>
      </w:r>
    </w:p>
    <w:p w14:paraId="3AC5F2D3">
      <w:pPr>
        <w:pStyle w:val="5"/>
        <w:keepNext w:val="0"/>
        <w:keepLines w:val="0"/>
        <w:widowControl/>
        <w:suppressLineNumbers w:val="0"/>
      </w:pPr>
      <w:r>
        <w:t>公司全称：东莞市维测电子设备有限公司 税号：91441900MA4X7A3N7C 开户行：中国工商银行股份有限公司东莞樟木头东城支行 银行账号：2010029509100034196 联系电话：13617131143  办公地址：广东省东莞市樟木头东城路 42 号 506 室</w:t>
      </w:r>
    </w:p>
    <w:p w14:paraId="20AB19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0423B9"/>
    <w:multiLevelType w:val="multilevel"/>
    <w:tmpl w:val="8E0423B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6A1ABA9"/>
    <w:multiLevelType w:val="multilevel"/>
    <w:tmpl w:val="D6A1ABA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FFEBD593"/>
    <w:multiLevelType w:val="multilevel"/>
    <w:tmpl w:val="FFEBD59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35EBB33E"/>
    <w:multiLevelType w:val="multilevel"/>
    <w:tmpl w:val="35EBB33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5A790595"/>
    <w:multiLevelType w:val="multilevel"/>
    <w:tmpl w:val="5A79059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09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2026-09-17T03:48:18Z</dcterms:created>
  <dc:creator>Administrator</dc:creator>
  <cp:lastModifiedBy>Bruce李唯</cp:lastModifiedBy>
  <dcterms:modified xsi:type="dcterms:W3CDTF">2026-09-17T03:50:07Z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eyJoZGlkIjoiODliNGU0ZjM2M2MyYzk3YjU1NmRmYmM0YTdjNWM2ZGYiLCJ1c2VySWQiOiI2NTc5MDUifQ==</vt:lpwstr>
  </property>
  <property fmtid="{D5CDD505-2E9C-101B-9397-08002B2CF9AE}" pid="4" name="ICV">
    <vt:lpwstr>9465FDDD0C2E49B08EFA092A764C2BA1_12</vt:lpwstr>
  </property>
</Properties>
</file>